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22F3" w14:textId="2CAB63B5" w:rsidR="0064491D" w:rsidRPr="00831ABD" w:rsidRDefault="00D3579D" w:rsidP="00867D85">
      <w:pPr>
        <w:spacing w:before="120"/>
        <w:rPr>
          <w:rFonts w:cs="Tahoma"/>
          <w:b/>
          <w:sz w:val="24"/>
          <w:szCs w:val="24"/>
        </w:rPr>
      </w:pPr>
      <w:r w:rsidRPr="00831ABD">
        <w:rPr>
          <w:rFonts w:cs="Tahoma"/>
          <w:b/>
          <w:sz w:val="24"/>
          <w:szCs w:val="24"/>
        </w:rPr>
        <w:t>201</w:t>
      </w:r>
      <w:r w:rsidR="00D7186F">
        <w:rPr>
          <w:rFonts w:cs="Tahoma"/>
          <w:b/>
          <w:sz w:val="24"/>
          <w:szCs w:val="24"/>
        </w:rPr>
        <w:t>9</w:t>
      </w:r>
      <w:r w:rsidR="00836ACE" w:rsidRPr="00831ABD">
        <w:rPr>
          <w:rFonts w:cs="Tahoma"/>
          <w:b/>
          <w:sz w:val="24"/>
          <w:szCs w:val="24"/>
        </w:rPr>
        <w:t xml:space="preserve"> </w:t>
      </w:r>
      <w:r w:rsidR="00831ABD" w:rsidRPr="00831ABD">
        <w:rPr>
          <w:rFonts w:cs="Tahoma"/>
          <w:b/>
          <w:sz w:val="24"/>
          <w:szCs w:val="24"/>
        </w:rPr>
        <w:t>0</w:t>
      </w:r>
      <w:r w:rsidRPr="00831ABD">
        <w:rPr>
          <w:rFonts w:cs="Tahoma"/>
          <w:b/>
          <w:sz w:val="24"/>
          <w:szCs w:val="24"/>
        </w:rPr>
        <w:t xml:space="preserve">4 </w:t>
      </w:r>
      <w:r w:rsidR="007C6A3B">
        <w:rPr>
          <w:rFonts w:cs="Tahoma"/>
          <w:b/>
          <w:sz w:val="24"/>
          <w:szCs w:val="24"/>
        </w:rPr>
        <w:t>10</w:t>
      </w:r>
      <w:r w:rsidR="0064491D" w:rsidRPr="00831ABD">
        <w:rPr>
          <w:rFonts w:cs="Tahoma"/>
          <w:b/>
          <w:sz w:val="24"/>
          <w:szCs w:val="24"/>
        </w:rPr>
        <w:t xml:space="preserve"> AGM</w:t>
      </w:r>
    </w:p>
    <w:p w14:paraId="2E2222F4" w14:textId="77777777" w:rsidR="00DC37FB" w:rsidRPr="00831ABD" w:rsidRDefault="00836ACE">
      <w:pPr>
        <w:rPr>
          <w:rFonts w:cs="Tahoma"/>
          <w:b/>
          <w:sz w:val="24"/>
          <w:szCs w:val="24"/>
        </w:rPr>
      </w:pPr>
      <w:r w:rsidRPr="00831ABD">
        <w:rPr>
          <w:rFonts w:cs="Tahoma"/>
          <w:b/>
          <w:sz w:val="24"/>
          <w:szCs w:val="24"/>
        </w:rPr>
        <w:t>Draft Minutes for the Oxford and District Federation of Allotment Associations</w:t>
      </w:r>
    </w:p>
    <w:p w14:paraId="2E2222F5" w14:textId="4F12D362" w:rsidR="00836ACE" w:rsidRPr="00B97C6C" w:rsidRDefault="00D3579D">
      <w:pPr>
        <w:rPr>
          <w:rFonts w:cs="Tahoma"/>
          <w:b/>
          <w:sz w:val="24"/>
          <w:szCs w:val="24"/>
        </w:rPr>
      </w:pPr>
      <w:r w:rsidRPr="00B97C6C">
        <w:rPr>
          <w:rFonts w:cs="Tahoma"/>
          <w:b/>
          <w:sz w:val="24"/>
          <w:szCs w:val="24"/>
        </w:rPr>
        <w:t xml:space="preserve">Annual General Meeting </w:t>
      </w:r>
      <w:r w:rsidR="00CE45FD">
        <w:rPr>
          <w:rFonts w:cs="Tahoma"/>
          <w:b/>
          <w:sz w:val="24"/>
          <w:szCs w:val="24"/>
        </w:rPr>
        <w:t>9</w:t>
      </w:r>
      <w:r w:rsidRPr="00B97C6C">
        <w:rPr>
          <w:rFonts w:cs="Tahoma"/>
          <w:b/>
          <w:sz w:val="24"/>
          <w:szCs w:val="24"/>
          <w:vertAlign w:val="superscript"/>
        </w:rPr>
        <w:t>th</w:t>
      </w:r>
      <w:r w:rsidRPr="00B97C6C">
        <w:rPr>
          <w:rFonts w:cs="Tahoma"/>
          <w:b/>
          <w:sz w:val="24"/>
          <w:szCs w:val="24"/>
        </w:rPr>
        <w:t xml:space="preserve"> April 201</w:t>
      </w:r>
      <w:r w:rsidR="00CE45FD">
        <w:rPr>
          <w:rFonts w:cs="Tahoma"/>
          <w:b/>
          <w:sz w:val="24"/>
          <w:szCs w:val="24"/>
        </w:rPr>
        <w:t>9</w:t>
      </w:r>
    </w:p>
    <w:p w14:paraId="2E2222F6" w14:textId="77777777" w:rsidR="00831ABD" w:rsidRPr="00831ABD" w:rsidRDefault="0064491D" w:rsidP="00E778EF">
      <w:pPr>
        <w:pStyle w:val="Default"/>
        <w:rPr>
          <w:rFonts w:asciiTheme="minorHAnsi" w:hAnsiTheme="minorHAnsi" w:cs="Tahoma"/>
          <w:b/>
        </w:rPr>
      </w:pPr>
      <w:r w:rsidRPr="00831ABD">
        <w:rPr>
          <w:rFonts w:asciiTheme="minorHAnsi" w:hAnsiTheme="minorHAnsi" w:cs="Tahoma"/>
          <w:b/>
        </w:rPr>
        <w:t>A</w:t>
      </w:r>
      <w:r w:rsidR="005D15CF" w:rsidRPr="00831ABD">
        <w:rPr>
          <w:rFonts w:asciiTheme="minorHAnsi" w:hAnsiTheme="minorHAnsi" w:cs="Tahoma"/>
          <w:b/>
        </w:rPr>
        <w:t>ttending:</w:t>
      </w:r>
      <w:r w:rsidR="00E778EF" w:rsidRPr="00831ABD">
        <w:rPr>
          <w:rFonts w:asciiTheme="minorHAnsi" w:hAnsiTheme="minorHAnsi" w:cs="Tahoma"/>
          <w:b/>
        </w:rPr>
        <w:t xml:space="preserve"> </w:t>
      </w:r>
    </w:p>
    <w:p w14:paraId="2E2222F7" w14:textId="77777777" w:rsidR="00831ABD" w:rsidRPr="00831ABD" w:rsidRDefault="00E778EF" w:rsidP="00E778EF">
      <w:pPr>
        <w:pStyle w:val="Default"/>
        <w:rPr>
          <w:rFonts w:asciiTheme="minorHAnsi" w:hAnsiTheme="minorHAnsi" w:cs="Tahoma"/>
        </w:rPr>
      </w:pPr>
      <w:r w:rsidRPr="00831ABD">
        <w:rPr>
          <w:rFonts w:asciiTheme="minorHAnsi" w:hAnsiTheme="minorHAnsi" w:cs="Tahoma"/>
          <w:b/>
        </w:rPr>
        <w:t>Federation Committee</w:t>
      </w:r>
      <w:r w:rsidR="00831ABD" w:rsidRPr="00831ABD">
        <w:rPr>
          <w:rFonts w:asciiTheme="minorHAnsi" w:hAnsiTheme="minorHAnsi" w:cs="Tahoma"/>
        </w:rPr>
        <w:t>:</w:t>
      </w:r>
      <w:r w:rsidRPr="00831ABD">
        <w:rPr>
          <w:rFonts w:asciiTheme="minorHAnsi" w:hAnsiTheme="minorHAnsi" w:cs="Tahoma"/>
        </w:rPr>
        <w:t xml:space="preserve"> </w:t>
      </w: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851"/>
        <w:gridCol w:w="3640"/>
      </w:tblGrid>
      <w:tr w:rsidR="00831ABD" w:rsidRPr="00660463" w14:paraId="2E2222FB" w14:textId="77777777" w:rsidTr="00D454F4">
        <w:tc>
          <w:tcPr>
            <w:tcW w:w="3245" w:type="dxa"/>
          </w:tcPr>
          <w:p w14:paraId="2E2222F8" w14:textId="77777777" w:rsidR="00831ABD" w:rsidRPr="00660463" w:rsidRDefault="00831ABD" w:rsidP="00E778EF">
            <w:pPr>
              <w:pStyle w:val="Default"/>
              <w:rPr>
                <w:rFonts w:asciiTheme="minorHAnsi" w:hAnsiTheme="minorHAnsi" w:cs="Tahoma"/>
                <w:sz w:val="22"/>
                <w:szCs w:val="22"/>
              </w:rPr>
            </w:pPr>
            <w:r w:rsidRPr="00660463">
              <w:rPr>
                <w:rFonts w:asciiTheme="minorHAnsi" w:hAnsiTheme="minorHAnsi" w:cs="Tahoma"/>
                <w:sz w:val="22"/>
                <w:szCs w:val="22"/>
              </w:rPr>
              <w:t>Wendy Skinner Smith (Chair)</w:t>
            </w:r>
          </w:p>
        </w:tc>
        <w:tc>
          <w:tcPr>
            <w:tcW w:w="2851" w:type="dxa"/>
          </w:tcPr>
          <w:p w14:paraId="2E2222F9" w14:textId="77777777" w:rsidR="00831ABD" w:rsidRPr="00660463" w:rsidRDefault="00831ABD" w:rsidP="00E778EF">
            <w:pPr>
              <w:pStyle w:val="Default"/>
              <w:rPr>
                <w:rFonts w:asciiTheme="minorHAnsi" w:hAnsiTheme="minorHAnsi" w:cs="Tahoma"/>
                <w:sz w:val="22"/>
                <w:szCs w:val="22"/>
              </w:rPr>
            </w:pPr>
            <w:r w:rsidRPr="00660463">
              <w:rPr>
                <w:rFonts w:asciiTheme="minorHAnsi" w:hAnsiTheme="minorHAnsi" w:cs="Tahoma"/>
                <w:sz w:val="22"/>
                <w:szCs w:val="22"/>
              </w:rPr>
              <w:t>John Lardner (Treasurer)</w:t>
            </w:r>
          </w:p>
        </w:tc>
        <w:tc>
          <w:tcPr>
            <w:tcW w:w="3640" w:type="dxa"/>
          </w:tcPr>
          <w:p w14:paraId="2E2222FA" w14:textId="77777777" w:rsidR="00831ABD" w:rsidRPr="00660463" w:rsidRDefault="00831ABD" w:rsidP="00E778EF">
            <w:pPr>
              <w:pStyle w:val="Default"/>
              <w:rPr>
                <w:rFonts w:asciiTheme="minorHAnsi" w:hAnsiTheme="minorHAnsi" w:cs="Tahoma"/>
                <w:sz w:val="22"/>
                <w:szCs w:val="22"/>
              </w:rPr>
            </w:pPr>
            <w:r w:rsidRPr="00660463">
              <w:rPr>
                <w:rFonts w:asciiTheme="minorHAnsi" w:hAnsiTheme="minorHAnsi" w:cs="Tahoma"/>
                <w:sz w:val="22"/>
                <w:szCs w:val="22"/>
              </w:rPr>
              <w:t>Nick Jackson (Minutes Secretary)</w:t>
            </w:r>
          </w:p>
        </w:tc>
      </w:tr>
      <w:tr w:rsidR="00CA1BD3" w:rsidRPr="00660463" w14:paraId="17D7C24F" w14:textId="77777777" w:rsidTr="00D454F4">
        <w:tc>
          <w:tcPr>
            <w:tcW w:w="3245" w:type="dxa"/>
          </w:tcPr>
          <w:p w14:paraId="2F28D31B" w14:textId="44BFB2E0" w:rsidR="00CA1BD3" w:rsidRPr="00660463" w:rsidRDefault="00CA1BD3" w:rsidP="00E778EF">
            <w:pPr>
              <w:pStyle w:val="Default"/>
              <w:rPr>
                <w:rFonts w:asciiTheme="minorHAnsi" w:hAnsiTheme="minorHAnsi" w:cs="Tahoma"/>
                <w:sz w:val="22"/>
                <w:szCs w:val="22"/>
              </w:rPr>
            </w:pPr>
            <w:r w:rsidRPr="00660463">
              <w:rPr>
                <w:rFonts w:asciiTheme="minorHAnsi" w:hAnsiTheme="minorHAnsi" w:cs="Tahoma"/>
                <w:sz w:val="22"/>
                <w:szCs w:val="22"/>
              </w:rPr>
              <w:t>Roy Leach</w:t>
            </w:r>
          </w:p>
        </w:tc>
        <w:tc>
          <w:tcPr>
            <w:tcW w:w="2851" w:type="dxa"/>
          </w:tcPr>
          <w:p w14:paraId="4C377498" w14:textId="119A8CB3" w:rsidR="00CA1BD3" w:rsidRPr="00660463" w:rsidRDefault="00976127" w:rsidP="00E778EF">
            <w:pPr>
              <w:pStyle w:val="Default"/>
              <w:rPr>
                <w:rFonts w:asciiTheme="minorHAnsi" w:hAnsiTheme="minorHAnsi" w:cs="Tahoma"/>
                <w:sz w:val="22"/>
                <w:szCs w:val="22"/>
              </w:rPr>
            </w:pPr>
            <w:r w:rsidRPr="00660463">
              <w:rPr>
                <w:rFonts w:asciiTheme="minorHAnsi" w:hAnsiTheme="minorHAnsi" w:cs="Tahoma"/>
                <w:sz w:val="22"/>
                <w:szCs w:val="22"/>
              </w:rPr>
              <w:t>Phil Baker</w:t>
            </w:r>
          </w:p>
        </w:tc>
        <w:tc>
          <w:tcPr>
            <w:tcW w:w="3640" w:type="dxa"/>
          </w:tcPr>
          <w:p w14:paraId="0680D77E" w14:textId="390D7E44" w:rsidR="00CA1BD3" w:rsidRPr="00660463" w:rsidRDefault="00CA1BD3" w:rsidP="00976127">
            <w:pPr>
              <w:pStyle w:val="Default"/>
              <w:rPr>
                <w:rFonts w:asciiTheme="minorHAnsi" w:hAnsiTheme="minorHAnsi" w:cs="Tahoma"/>
                <w:sz w:val="22"/>
                <w:szCs w:val="22"/>
                <w:highlight w:val="yellow"/>
              </w:rPr>
            </w:pPr>
          </w:p>
        </w:tc>
      </w:tr>
    </w:tbl>
    <w:p w14:paraId="484D5295" w14:textId="77777777" w:rsidR="000B6151" w:rsidRDefault="000B6151" w:rsidP="00E778EF">
      <w:pPr>
        <w:pStyle w:val="Default"/>
        <w:rPr>
          <w:rFonts w:asciiTheme="minorHAnsi" w:hAnsiTheme="minorHAnsi" w:cs="Tahoma"/>
        </w:rPr>
      </w:pPr>
    </w:p>
    <w:p w14:paraId="2F10A8DE" w14:textId="77777777" w:rsidR="00CA1BD3" w:rsidRPr="00EE0143" w:rsidRDefault="00CA1BD3" w:rsidP="00CA1BD3">
      <w:pPr>
        <w:pStyle w:val="Default"/>
        <w:rPr>
          <w:rFonts w:asciiTheme="minorHAnsi" w:hAnsiTheme="minorHAnsi" w:cs="Tahoma"/>
          <w:b/>
        </w:rPr>
      </w:pPr>
      <w:r w:rsidRPr="00831ABD">
        <w:rPr>
          <w:rFonts w:asciiTheme="minorHAnsi" w:hAnsiTheme="minorHAnsi" w:cs="Tahoma"/>
          <w:b/>
        </w:rPr>
        <w:t xml:space="preserve">Associations: </w:t>
      </w:r>
    </w:p>
    <w:tbl>
      <w:tblPr>
        <w:tblStyle w:val="TableGrid"/>
        <w:tblW w:w="10899"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481"/>
      </w:tblGrid>
      <w:tr w:rsidR="003B4A81" w:rsidRPr="00660463" w14:paraId="07D40BBC" w14:textId="77777777" w:rsidTr="00660463">
        <w:trPr>
          <w:trHeight w:val="283"/>
        </w:trPr>
        <w:tc>
          <w:tcPr>
            <w:tcW w:w="5418" w:type="dxa"/>
            <w:vAlign w:val="center"/>
          </w:tcPr>
          <w:p w14:paraId="2D2B1A5A" w14:textId="2BF348EF" w:rsidR="003B4A81" w:rsidRPr="00660463" w:rsidRDefault="003B4A81" w:rsidP="003B4A81">
            <w:pPr>
              <w:rPr>
                <w:rFonts w:ascii="Calibri" w:eastAsia="Calibri" w:hAnsi="Calibri" w:cs="Calibri"/>
              </w:rPr>
            </w:pPr>
            <w:r w:rsidRPr="00660463">
              <w:rPr>
                <w:rFonts w:ascii="Calibri" w:eastAsia="Calibri" w:hAnsi="Calibri" w:cs="Calibri"/>
              </w:rPr>
              <w:t>Barns Court – Dave Robertson</w:t>
            </w:r>
          </w:p>
        </w:tc>
        <w:tc>
          <w:tcPr>
            <w:tcW w:w="5481" w:type="dxa"/>
            <w:vAlign w:val="center"/>
          </w:tcPr>
          <w:p w14:paraId="699EB008" w14:textId="795819BF" w:rsidR="003B4A81" w:rsidRPr="00660463" w:rsidRDefault="003B4A81" w:rsidP="003B4A81">
            <w:pPr>
              <w:rPr>
                <w:rFonts w:ascii="Calibri" w:eastAsia="Calibri" w:hAnsi="Calibri" w:cs="Calibri"/>
              </w:rPr>
            </w:pPr>
            <w:r w:rsidRPr="00660463">
              <w:rPr>
                <w:rFonts w:ascii="Calibri" w:hAnsi="Calibri"/>
                <w:spacing w:val="-1"/>
              </w:rPr>
              <w:t>Fairview – Priscilla Grant, Catherine Gundry</w:t>
            </w:r>
          </w:p>
        </w:tc>
      </w:tr>
      <w:tr w:rsidR="003B4A81" w:rsidRPr="00660463" w14:paraId="73D20BF5" w14:textId="77777777" w:rsidTr="00660463">
        <w:trPr>
          <w:trHeight w:val="283"/>
        </w:trPr>
        <w:tc>
          <w:tcPr>
            <w:tcW w:w="5418" w:type="dxa"/>
            <w:vAlign w:val="center"/>
          </w:tcPr>
          <w:p w14:paraId="6CD2E331" w14:textId="5F482135" w:rsidR="003B4A81" w:rsidRPr="00660463" w:rsidRDefault="003B4A81" w:rsidP="003B4A81">
            <w:pPr>
              <w:rPr>
                <w:rFonts w:ascii="Calibri" w:hAnsi="Calibri"/>
                <w:spacing w:val="-1"/>
              </w:rPr>
            </w:pPr>
            <w:r w:rsidRPr="00660463">
              <w:rPr>
                <w:rFonts w:ascii="Calibri" w:hAnsi="Calibri"/>
                <w:spacing w:val="-1"/>
              </w:rPr>
              <w:t>Barracks Lane – Stephen Pegg</w:t>
            </w:r>
          </w:p>
        </w:tc>
        <w:tc>
          <w:tcPr>
            <w:tcW w:w="5481" w:type="dxa"/>
            <w:vAlign w:val="center"/>
          </w:tcPr>
          <w:p w14:paraId="7162BBF8" w14:textId="426C4F5D" w:rsidR="003B4A81" w:rsidRPr="00660463" w:rsidRDefault="003B4A81" w:rsidP="003B4A81">
            <w:pPr>
              <w:rPr>
                <w:rFonts w:ascii="Calibri" w:hAnsi="Calibri"/>
                <w:spacing w:val="-1"/>
              </w:rPr>
            </w:pPr>
            <w:r w:rsidRPr="00660463">
              <w:rPr>
                <w:rFonts w:ascii="Calibri" w:hAnsi="Calibri"/>
                <w:spacing w:val="-1"/>
              </w:rPr>
              <w:t>Headington Eden Drive – John Lardner</w:t>
            </w:r>
          </w:p>
        </w:tc>
      </w:tr>
      <w:tr w:rsidR="003B4A81" w:rsidRPr="00660463" w14:paraId="49E89FC1" w14:textId="77777777" w:rsidTr="00660463">
        <w:trPr>
          <w:trHeight w:val="283"/>
        </w:trPr>
        <w:tc>
          <w:tcPr>
            <w:tcW w:w="5418" w:type="dxa"/>
            <w:vAlign w:val="center"/>
          </w:tcPr>
          <w:p w14:paraId="5C21A160" w14:textId="15F059F2" w:rsidR="003B4A81" w:rsidRPr="00660463" w:rsidRDefault="003B4A81" w:rsidP="003B4A81">
            <w:pPr>
              <w:rPr>
                <w:rFonts w:ascii="Calibri" w:hAnsi="Calibri"/>
                <w:spacing w:val="-1"/>
              </w:rPr>
            </w:pPr>
            <w:r w:rsidRPr="00660463">
              <w:rPr>
                <w:rFonts w:ascii="Calibri" w:eastAsia="Calibri" w:hAnsi="Calibri" w:cs="Calibri"/>
              </w:rPr>
              <w:t xml:space="preserve">Bartlemas Close – Tracy Crossman, </w:t>
            </w:r>
            <w:r w:rsidRPr="00660463">
              <w:rPr>
                <w:rFonts w:ascii="Calibri" w:eastAsia="Calibri" w:hAnsi="Calibri" w:cs="Calibri"/>
                <w:color w:val="FF0000"/>
              </w:rPr>
              <w:t>UNREADABLE</w:t>
            </w:r>
            <w:r w:rsidRPr="00660463">
              <w:rPr>
                <w:rFonts w:ascii="Calibri" w:eastAsia="Calibri" w:hAnsi="Calibri" w:cs="Calibri"/>
              </w:rPr>
              <w:t xml:space="preserve"> </w:t>
            </w:r>
          </w:p>
        </w:tc>
        <w:tc>
          <w:tcPr>
            <w:tcW w:w="5481" w:type="dxa"/>
            <w:vAlign w:val="center"/>
          </w:tcPr>
          <w:p w14:paraId="1138C4F5" w14:textId="502D8910" w:rsidR="003B4A81" w:rsidRPr="00660463" w:rsidRDefault="003B4A81" w:rsidP="003B4A81">
            <w:pPr>
              <w:rPr>
                <w:rFonts w:ascii="Calibri" w:hAnsi="Calibri"/>
                <w:spacing w:val="-1"/>
              </w:rPr>
            </w:pPr>
            <w:r w:rsidRPr="00660463">
              <w:rPr>
                <w:rFonts w:ascii="Calibri" w:hAnsi="Calibri"/>
                <w:spacing w:val="-1"/>
              </w:rPr>
              <w:t>Headington John Garne Way – Alan Cooper, Mary Ashford</w:t>
            </w:r>
          </w:p>
        </w:tc>
      </w:tr>
      <w:tr w:rsidR="003B4A81" w:rsidRPr="00660463" w14:paraId="1EFABF9A" w14:textId="77777777" w:rsidTr="00660463">
        <w:trPr>
          <w:trHeight w:val="283"/>
        </w:trPr>
        <w:tc>
          <w:tcPr>
            <w:tcW w:w="5418" w:type="dxa"/>
            <w:vAlign w:val="center"/>
          </w:tcPr>
          <w:p w14:paraId="7C458427" w14:textId="2D7C5854" w:rsidR="003B4A81" w:rsidRPr="00660463" w:rsidRDefault="003B4A81" w:rsidP="003B4A81">
            <w:pPr>
              <w:rPr>
                <w:rFonts w:ascii="Calibri" w:hAnsi="Calibri"/>
                <w:spacing w:val="-1"/>
              </w:rPr>
            </w:pPr>
            <w:r w:rsidRPr="00660463">
              <w:rPr>
                <w:rFonts w:ascii="Calibri" w:hAnsi="Calibri"/>
                <w:spacing w:val="-1"/>
              </w:rPr>
              <w:t xml:space="preserve">Barton Fields – </w:t>
            </w:r>
            <w:r w:rsidRPr="00660463">
              <w:rPr>
                <w:rFonts w:ascii="Calibri" w:eastAsia="Calibri" w:hAnsi="Calibri" w:cs="Calibri"/>
                <w:color w:val="FF0000"/>
              </w:rPr>
              <w:t>UNREADABLE</w:t>
            </w:r>
            <w:r w:rsidRPr="00660463">
              <w:rPr>
                <w:rFonts w:ascii="Calibri" w:eastAsia="Calibri" w:hAnsi="Calibri" w:cs="Calibri"/>
              </w:rPr>
              <w:t xml:space="preserve"> </w:t>
            </w:r>
          </w:p>
        </w:tc>
        <w:tc>
          <w:tcPr>
            <w:tcW w:w="5481" w:type="dxa"/>
            <w:vAlign w:val="center"/>
          </w:tcPr>
          <w:p w14:paraId="11EBD298" w14:textId="7DF00253" w:rsidR="003B4A81" w:rsidRPr="00660463" w:rsidRDefault="003B4A81" w:rsidP="003B4A81">
            <w:pPr>
              <w:rPr>
                <w:rFonts w:ascii="Calibri" w:hAnsi="Calibri"/>
                <w:spacing w:val="-1"/>
              </w:rPr>
            </w:pPr>
            <w:r w:rsidRPr="00660463">
              <w:rPr>
                <w:rFonts w:ascii="Calibri" w:hAnsi="Calibri"/>
                <w:spacing w:val="-1"/>
              </w:rPr>
              <w:t xml:space="preserve">Lenthall Road – </w:t>
            </w:r>
            <w:proofErr w:type="spellStart"/>
            <w:r w:rsidRPr="00660463">
              <w:rPr>
                <w:rFonts w:ascii="Calibri" w:hAnsi="Calibri"/>
                <w:spacing w:val="-1"/>
              </w:rPr>
              <w:t>Lorin</w:t>
            </w:r>
            <w:proofErr w:type="spellEnd"/>
            <w:r w:rsidRPr="00660463">
              <w:rPr>
                <w:rFonts w:ascii="Calibri" w:hAnsi="Calibri"/>
                <w:spacing w:val="-1"/>
              </w:rPr>
              <w:t xml:space="preserve"> Watt</w:t>
            </w:r>
          </w:p>
        </w:tc>
      </w:tr>
      <w:tr w:rsidR="003B4A81" w:rsidRPr="00660463" w14:paraId="5D62E9E9" w14:textId="77777777" w:rsidTr="00660463">
        <w:trPr>
          <w:trHeight w:val="283"/>
        </w:trPr>
        <w:tc>
          <w:tcPr>
            <w:tcW w:w="5418" w:type="dxa"/>
            <w:vAlign w:val="center"/>
          </w:tcPr>
          <w:p w14:paraId="099301D4" w14:textId="2D81C717" w:rsidR="003B4A81" w:rsidRPr="00660463" w:rsidRDefault="003B4A81" w:rsidP="003B4A81">
            <w:pPr>
              <w:rPr>
                <w:rFonts w:ascii="Calibri" w:hAnsi="Calibri"/>
                <w:spacing w:val="-1"/>
              </w:rPr>
            </w:pPr>
            <w:r w:rsidRPr="00660463">
              <w:rPr>
                <w:rFonts w:ascii="Calibri" w:hAnsi="Calibri"/>
                <w:spacing w:val="-1"/>
              </w:rPr>
              <w:t>Blackbird Leys (</w:t>
            </w:r>
            <w:r>
              <w:rPr>
                <w:rFonts w:ascii="Calibri" w:hAnsi="Calibri"/>
                <w:spacing w:val="-1"/>
              </w:rPr>
              <w:t>Kestrel Crescent</w:t>
            </w:r>
            <w:r w:rsidRPr="00660463">
              <w:rPr>
                <w:rFonts w:ascii="Calibri" w:hAnsi="Calibri"/>
                <w:spacing w:val="-1"/>
              </w:rPr>
              <w:t>) – Roy Leach</w:t>
            </w:r>
          </w:p>
        </w:tc>
        <w:tc>
          <w:tcPr>
            <w:tcW w:w="5481" w:type="dxa"/>
            <w:vAlign w:val="center"/>
          </w:tcPr>
          <w:p w14:paraId="67B9C90D" w14:textId="7B963058" w:rsidR="003B4A81" w:rsidRPr="00660463" w:rsidRDefault="003B4A81" w:rsidP="003B4A81">
            <w:pPr>
              <w:rPr>
                <w:rFonts w:ascii="Calibri" w:hAnsi="Calibri"/>
                <w:spacing w:val="-1"/>
              </w:rPr>
            </w:pPr>
            <w:r w:rsidRPr="00660463">
              <w:rPr>
                <w:rFonts w:ascii="Calibri" w:hAnsi="Calibri"/>
                <w:spacing w:val="-1"/>
              </w:rPr>
              <w:t>Lower Wolvercote – Peter Mayne</w:t>
            </w:r>
          </w:p>
        </w:tc>
      </w:tr>
      <w:tr w:rsidR="003B4A81" w:rsidRPr="00660463" w14:paraId="712ED549" w14:textId="77777777" w:rsidTr="00660463">
        <w:trPr>
          <w:trHeight w:val="283"/>
        </w:trPr>
        <w:tc>
          <w:tcPr>
            <w:tcW w:w="5418" w:type="dxa"/>
            <w:vAlign w:val="center"/>
          </w:tcPr>
          <w:p w14:paraId="14953B22" w14:textId="218B87E3" w:rsidR="003B4A81" w:rsidRPr="00660463" w:rsidRDefault="003B4A81" w:rsidP="003B4A81">
            <w:pPr>
              <w:rPr>
                <w:rFonts w:ascii="Calibri" w:hAnsi="Calibri"/>
                <w:spacing w:val="-1"/>
              </w:rPr>
            </w:pPr>
            <w:r w:rsidRPr="00660463">
              <w:rPr>
                <w:rFonts w:ascii="Calibri" w:hAnsi="Calibri"/>
                <w:spacing w:val="-1"/>
              </w:rPr>
              <w:t>Blackbird Leys (</w:t>
            </w:r>
            <w:r>
              <w:rPr>
                <w:rFonts w:ascii="Calibri" w:hAnsi="Calibri"/>
                <w:spacing w:val="-1"/>
              </w:rPr>
              <w:t>Sorrel Road</w:t>
            </w:r>
            <w:r w:rsidRPr="00660463">
              <w:rPr>
                <w:rFonts w:ascii="Calibri" w:hAnsi="Calibri"/>
                <w:spacing w:val="-1"/>
              </w:rPr>
              <w:t xml:space="preserve">) – </w:t>
            </w:r>
            <w:r>
              <w:rPr>
                <w:rFonts w:ascii="Calibri" w:hAnsi="Calibri"/>
                <w:spacing w:val="-1"/>
              </w:rPr>
              <w:t xml:space="preserve">Sylvia </w:t>
            </w:r>
            <w:proofErr w:type="spellStart"/>
            <w:r>
              <w:rPr>
                <w:rFonts w:ascii="Calibri" w:hAnsi="Calibri"/>
                <w:spacing w:val="-1"/>
              </w:rPr>
              <w:t>Cann</w:t>
            </w:r>
            <w:proofErr w:type="spellEnd"/>
          </w:p>
        </w:tc>
        <w:tc>
          <w:tcPr>
            <w:tcW w:w="5481" w:type="dxa"/>
            <w:vAlign w:val="center"/>
          </w:tcPr>
          <w:p w14:paraId="3C0A4611" w14:textId="23451527" w:rsidR="003B4A81" w:rsidRPr="00660463" w:rsidRDefault="003B4A81" w:rsidP="003B4A81">
            <w:pPr>
              <w:rPr>
                <w:rFonts w:ascii="Calibri" w:hAnsi="Calibri"/>
                <w:spacing w:val="-1"/>
              </w:rPr>
            </w:pPr>
            <w:r w:rsidRPr="00660463">
              <w:rPr>
                <w:rFonts w:ascii="Calibri" w:hAnsi="Calibri"/>
                <w:spacing w:val="-1"/>
              </w:rPr>
              <w:t xml:space="preserve">Marston Ferry &amp; Blackhall – Gillian </w:t>
            </w:r>
            <w:proofErr w:type="spellStart"/>
            <w:r w:rsidRPr="00660463">
              <w:rPr>
                <w:rFonts w:ascii="Calibri" w:hAnsi="Calibri"/>
                <w:spacing w:val="-1"/>
              </w:rPr>
              <w:t>Morriss</w:t>
            </w:r>
            <w:proofErr w:type="spellEnd"/>
            <w:r w:rsidRPr="00660463">
              <w:rPr>
                <w:rFonts w:ascii="Calibri" w:hAnsi="Calibri"/>
                <w:spacing w:val="-1"/>
              </w:rPr>
              <w:t>-Kay</w:t>
            </w:r>
          </w:p>
        </w:tc>
      </w:tr>
      <w:tr w:rsidR="003B4A81" w:rsidRPr="00660463" w14:paraId="67649E08" w14:textId="77777777" w:rsidTr="00660463">
        <w:trPr>
          <w:trHeight w:val="283"/>
        </w:trPr>
        <w:tc>
          <w:tcPr>
            <w:tcW w:w="5418" w:type="dxa"/>
            <w:vAlign w:val="center"/>
          </w:tcPr>
          <w:p w14:paraId="27E9324F" w14:textId="76AEED2A" w:rsidR="003B4A81" w:rsidRPr="00660463" w:rsidRDefault="003B4A81" w:rsidP="003B4A81">
            <w:pPr>
              <w:rPr>
                <w:rFonts w:ascii="Calibri" w:hAnsi="Calibri"/>
                <w:spacing w:val="-1"/>
              </w:rPr>
            </w:pPr>
            <w:r w:rsidRPr="00660463">
              <w:rPr>
                <w:rFonts w:ascii="Calibri" w:hAnsi="Calibri"/>
                <w:spacing w:val="-1"/>
              </w:rPr>
              <w:t>Brasenose Farm – W.C. Edwards, Tim Graham</w:t>
            </w:r>
          </w:p>
        </w:tc>
        <w:tc>
          <w:tcPr>
            <w:tcW w:w="5481" w:type="dxa"/>
            <w:vAlign w:val="center"/>
          </w:tcPr>
          <w:p w14:paraId="383BC0EA" w14:textId="2C492FCB" w:rsidR="003B4A81" w:rsidRPr="00660463" w:rsidRDefault="003B4A81" w:rsidP="003B4A81">
            <w:pPr>
              <w:rPr>
                <w:rFonts w:ascii="Calibri" w:hAnsi="Calibri"/>
                <w:spacing w:val="-1"/>
              </w:rPr>
            </w:pPr>
            <w:r w:rsidRPr="00660463">
              <w:rPr>
                <w:rFonts w:ascii="Calibri" w:hAnsi="Calibri"/>
                <w:spacing w:val="-1"/>
              </w:rPr>
              <w:t>Minchery Farm West – Michael Evans, Les Blewitt</w:t>
            </w:r>
          </w:p>
        </w:tc>
      </w:tr>
      <w:tr w:rsidR="003B4A81" w:rsidRPr="00660463" w14:paraId="1FC2CAC9" w14:textId="77777777" w:rsidTr="00660463">
        <w:trPr>
          <w:trHeight w:val="283"/>
        </w:trPr>
        <w:tc>
          <w:tcPr>
            <w:tcW w:w="5418" w:type="dxa"/>
            <w:vAlign w:val="center"/>
          </w:tcPr>
          <w:p w14:paraId="6DBD65C5" w14:textId="007E3186" w:rsidR="003B4A81" w:rsidRPr="00660463" w:rsidRDefault="003B4A81" w:rsidP="007541B0">
            <w:pPr>
              <w:rPr>
                <w:rFonts w:ascii="Calibri" w:hAnsi="Calibri"/>
                <w:spacing w:val="-1"/>
              </w:rPr>
            </w:pPr>
            <w:r w:rsidRPr="00660463">
              <w:rPr>
                <w:rFonts w:ascii="Calibri" w:hAnsi="Calibri"/>
                <w:spacing w:val="-1"/>
              </w:rPr>
              <w:t>Court Place Farm – Alan Milosevic, Dorothy</w:t>
            </w:r>
            <w:r w:rsidR="007541B0">
              <w:rPr>
                <w:rFonts w:ascii="Calibri" w:hAnsi="Calibri"/>
                <w:spacing w:val="-1"/>
              </w:rPr>
              <w:t xml:space="preserve"> Williams </w:t>
            </w:r>
            <w:r w:rsidRPr="00660463">
              <w:rPr>
                <w:rFonts w:ascii="Calibri" w:hAnsi="Calibri"/>
                <w:color w:val="FF0000"/>
                <w:spacing w:val="-1"/>
              </w:rPr>
              <w:t xml:space="preserve"> </w:t>
            </w:r>
          </w:p>
        </w:tc>
        <w:tc>
          <w:tcPr>
            <w:tcW w:w="5481" w:type="dxa"/>
            <w:vAlign w:val="center"/>
          </w:tcPr>
          <w:p w14:paraId="15F62A55" w14:textId="0EBB422F" w:rsidR="003B4A81" w:rsidRPr="00660463" w:rsidRDefault="003B4A81" w:rsidP="003B4A81">
            <w:pPr>
              <w:rPr>
                <w:rFonts w:ascii="Calibri" w:hAnsi="Calibri"/>
                <w:spacing w:val="-1"/>
              </w:rPr>
            </w:pPr>
            <w:r w:rsidRPr="00660463">
              <w:rPr>
                <w:rFonts w:ascii="Calibri" w:hAnsi="Calibri"/>
                <w:spacing w:val="-1"/>
              </w:rPr>
              <w:t>Osney</w:t>
            </w:r>
            <w:r>
              <w:rPr>
                <w:rFonts w:ascii="Calibri" w:hAnsi="Calibri"/>
                <w:spacing w:val="-1"/>
              </w:rPr>
              <w:t>, St</w:t>
            </w:r>
            <w:r w:rsidRPr="00660463">
              <w:rPr>
                <w:rFonts w:ascii="Calibri" w:hAnsi="Calibri"/>
                <w:spacing w:val="-1"/>
              </w:rPr>
              <w:t xml:space="preserve"> Thomas &amp; New Botley – Nick Jackson</w:t>
            </w:r>
          </w:p>
        </w:tc>
      </w:tr>
      <w:tr w:rsidR="003B4A81" w:rsidRPr="00660463" w14:paraId="491AB2FF" w14:textId="77777777" w:rsidTr="00660463">
        <w:trPr>
          <w:trHeight w:val="283"/>
        </w:trPr>
        <w:tc>
          <w:tcPr>
            <w:tcW w:w="5418" w:type="dxa"/>
            <w:vAlign w:val="center"/>
          </w:tcPr>
          <w:p w14:paraId="2CB94CEE" w14:textId="7257F9DB" w:rsidR="003B4A81" w:rsidRPr="00660463" w:rsidRDefault="003B4A81" w:rsidP="003B4A81">
            <w:pPr>
              <w:rPr>
                <w:rFonts w:ascii="Calibri" w:hAnsi="Calibri"/>
                <w:spacing w:val="-1"/>
              </w:rPr>
            </w:pPr>
            <w:r w:rsidRPr="00660463">
              <w:rPr>
                <w:rFonts w:ascii="Calibri" w:hAnsi="Calibri"/>
                <w:spacing w:val="-1"/>
              </w:rPr>
              <w:t>Cow Mead – John Hastings</w:t>
            </w:r>
          </w:p>
        </w:tc>
        <w:tc>
          <w:tcPr>
            <w:tcW w:w="5481" w:type="dxa"/>
            <w:vAlign w:val="center"/>
          </w:tcPr>
          <w:p w14:paraId="5BC9003B" w14:textId="40E6CAD5" w:rsidR="003B4A81" w:rsidRPr="00660463" w:rsidRDefault="003B4A81" w:rsidP="003B4A81">
            <w:pPr>
              <w:rPr>
                <w:rFonts w:ascii="Calibri" w:hAnsi="Calibri"/>
                <w:spacing w:val="-1"/>
              </w:rPr>
            </w:pPr>
            <w:r w:rsidRPr="00660463">
              <w:rPr>
                <w:rFonts w:ascii="Calibri" w:hAnsi="Calibri"/>
                <w:spacing w:val="-1"/>
              </w:rPr>
              <w:t>Risinghurst – Jenny Bowles</w:t>
            </w:r>
          </w:p>
        </w:tc>
      </w:tr>
      <w:tr w:rsidR="003B4A81" w:rsidRPr="00660463" w14:paraId="4EBE96A1" w14:textId="77777777" w:rsidTr="00660463">
        <w:trPr>
          <w:trHeight w:val="283"/>
        </w:trPr>
        <w:tc>
          <w:tcPr>
            <w:tcW w:w="5418" w:type="dxa"/>
            <w:vAlign w:val="center"/>
          </w:tcPr>
          <w:p w14:paraId="2051B921" w14:textId="34194AE2" w:rsidR="003B4A81" w:rsidRPr="00660463" w:rsidRDefault="003B4A81" w:rsidP="003B4A81">
            <w:pPr>
              <w:rPr>
                <w:rFonts w:ascii="Calibri" w:hAnsi="Calibri"/>
                <w:spacing w:val="-1"/>
              </w:rPr>
            </w:pPr>
            <w:r w:rsidRPr="00660463">
              <w:rPr>
                <w:rFonts w:ascii="Calibri" w:hAnsi="Calibri"/>
                <w:spacing w:val="-1"/>
              </w:rPr>
              <w:t>Cripley Meadow – Emma Delap, Wendy Skinner Smith</w:t>
            </w:r>
          </w:p>
        </w:tc>
        <w:tc>
          <w:tcPr>
            <w:tcW w:w="5481" w:type="dxa"/>
            <w:vAlign w:val="center"/>
          </w:tcPr>
          <w:p w14:paraId="7A37EE51" w14:textId="4135B1DF" w:rsidR="003B4A81" w:rsidRPr="00660463" w:rsidRDefault="003B4A81" w:rsidP="003B4A81">
            <w:pPr>
              <w:rPr>
                <w:rFonts w:ascii="Calibri" w:hAnsi="Calibri"/>
                <w:spacing w:val="-1"/>
              </w:rPr>
            </w:pPr>
            <w:r w:rsidRPr="00660463">
              <w:rPr>
                <w:rFonts w:ascii="Calibri" w:hAnsi="Calibri"/>
                <w:spacing w:val="-1"/>
              </w:rPr>
              <w:t>South Ward – Emma Tinker</w:t>
            </w:r>
          </w:p>
        </w:tc>
      </w:tr>
      <w:tr w:rsidR="003B4A81" w:rsidRPr="00660463" w14:paraId="5DF8E586" w14:textId="77777777" w:rsidTr="00660463">
        <w:trPr>
          <w:trHeight w:val="283"/>
        </w:trPr>
        <w:tc>
          <w:tcPr>
            <w:tcW w:w="5418" w:type="dxa"/>
            <w:vAlign w:val="center"/>
          </w:tcPr>
          <w:p w14:paraId="00A58C6A" w14:textId="495A918C" w:rsidR="003B4A81" w:rsidRPr="00660463" w:rsidRDefault="003B4A81" w:rsidP="003B4A81">
            <w:pPr>
              <w:rPr>
                <w:rFonts w:ascii="Calibri" w:hAnsi="Calibri"/>
                <w:spacing w:val="-1"/>
              </w:rPr>
            </w:pPr>
            <w:r w:rsidRPr="00660463">
              <w:rPr>
                <w:rFonts w:ascii="Calibri" w:hAnsi="Calibri"/>
                <w:spacing w:val="-1"/>
              </w:rPr>
              <w:t>Cutteslowe – Ian Sheppard</w:t>
            </w:r>
          </w:p>
        </w:tc>
        <w:tc>
          <w:tcPr>
            <w:tcW w:w="5481" w:type="dxa"/>
            <w:vAlign w:val="center"/>
          </w:tcPr>
          <w:p w14:paraId="6A085D87" w14:textId="43F5990B" w:rsidR="003B4A81" w:rsidRPr="00660463" w:rsidRDefault="003B4A81" w:rsidP="003B4A81">
            <w:pPr>
              <w:rPr>
                <w:rFonts w:ascii="Calibri" w:hAnsi="Calibri"/>
                <w:spacing w:val="-1"/>
              </w:rPr>
            </w:pPr>
            <w:r w:rsidRPr="00660463">
              <w:rPr>
                <w:rFonts w:ascii="Calibri" w:hAnsi="Calibri"/>
                <w:spacing w:val="-1"/>
              </w:rPr>
              <w:t>Spragglesea Mead –Joy Wilson, Tim Treacher</w:t>
            </w:r>
          </w:p>
        </w:tc>
      </w:tr>
      <w:tr w:rsidR="003B4A81" w:rsidRPr="00660463" w14:paraId="4B255EF8" w14:textId="77777777" w:rsidTr="00660463">
        <w:trPr>
          <w:trHeight w:val="283"/>
        </w:trPr>
        <w:tc>
          <w:tcPr>
            <w:tcW w:w="5418" w:type="dxa"/>
            <w:vAlign w:val="center"/>
          </w:tcPr>
          <w:p w14:paraId="308A370C" w14:textId="328E92B5" w:rsidR="003B4A81" w:rsidRPr="00660463" w:rsidRDefault="003B4A81" w:rsidP="003B4A81">
            <w:pPr>
              <w:rPr>
                <w:rFonts w:ascii="Calibri" w:hAnsi="Calibri"/>
                <w:spacing w:val="-1"/>
              </w:rPr>
            </w:pPr>
            <w:r w:rsidRPr="00660463">
              <w:rPr>
                <w:rFonts w:ascii="Calibri" w:hAnsi="Calibri"/>
                <w:spacing w:val="-1"/>
              </w:rPr>
              <w:t>East Ward – Stewart Young, Clare Ferguson</w:t>
            </w:r>
          </w:p>
        </w:tc>
        <w:tc>
          <w:tcPr>
            <w:tcW w:w="5481" w:type="dxa"/>
            <w:vAlign w:val="center"/>
          </w:tcPr>
          <w:p w14:paraId="416E9A61" w14:textId="3FFD1D74" w:rsidR="003B4A81" w:rsidRPr="00660463" w:rsidRDefault="003B4A81" w:rsidP="003B4A81">
            <w:pPr>
              <w:rPr>
                <w:rFonts w:ascii="Calibri" w:hAnsi="Calibri"/>
                <w:spacing w:val="-1"/>
              </w:rPr>
            </w:pPr>
            <w:r w:rsidRPr="00660463">
              <w:rPr>
                <w:rFonts w:ascii="Calibri" w:hAnsi="Calibri"/>
                <w:spacing w:val="-1"/>
              </w:rPr>
              <w:t>St Clements – Penny Gardner, Phil Baker</w:t>
            </w:r>
          </w:p>
        </w:tc>
      </w:tr>
      <w:tr w:rsidR="003B4A81" w:rsidRPr="00660463" w14:paraId="3B34DFD5" w14:textId="77777777" w:rsidTr="00660463">
        <w:trPr>
          <w:trHeight w:val="283"/>
        </w:trPr>
        <w:tc>
          <w:tcPr>
            <w:tcW w:w="5418" w:type="dxa"/>
            <w:vAlign w:val="center"/>
          </w:tcPr>
          <w:p w14:paraId="73B920DD" w14:textId="229F0458" w:rsidR="003B4A81" w:rsidRPr="00660463" w:rsidRDefault="003B4A81" w:rsidP="003B4A81">
            <w:pPr>
              <w:rPr>
                <w:rFonts w:ascii="Calibri" w:hAnsi="Calibri"/>
                <w:spacing w:val="-1"/>
              </w:rPr>
            </w:pPr>
            <w:r w:rsidRPr="00660463">
              <w:rPr>
                <w:rFonts w:ascii="Calibri" w:hAnsi="Calibri"/>
                <w:spacing w:val="-1"/>
              </w:rPr>
              <w:t>Elder Stubs – Phil Crème</w:t>
            </w:r>
          </w:p>
        </w:tc>
        <w:tc>
          <w:tcPr>
            <w:tcW w:w="5481" w:type="dxa"/>
            <w:vAlign w:val="center"/>
          </w:tcPr>
          <w:p w14:paraId="202EB726" w14:textId="6C5FB88A" w:rsidR="003B4A81" w:rsidRPr="00660463" w:rsidRDefault="003B4A81" w:rsidP="003B4A81">
            <w:pPr>
              <w:rPr>
                <w:rFonts w:ascii="Calibri" w:hAnsi="Calibri"/>
                <w:spacing w:val="-1"/>
              </w:rPr>
            </w:pPr>
            <w:r w:rsidRPr="00660463">
              <w:rPr>
                <w:rFonts w:ascii="Calibri" w:hAnsi="Calibri"/>
                <w:spacing w:val="-1"/>
              </w:rPr>
              <w:t>Town Furze – S. Azeem</w:t>
            </w:r>
          </w:p>
        </w:tc>
      </w:tr>
      <w:tr w:rsidR="003B4A81" w:rsidRPr="00660463" w14:paraId="15C5CAE0" w14:textId="77777777" w:rsidTr="00660463">
        <w:trPr>
          <w:trHeight w:val="283"/>
        </w:trPr>
        <w:tc>
          <w:tcPr>
            <w:tcW w:w="5418" w:type="dxa"/>
            <w:vAlign w:val="center"/>
          </w:tcPr>
          <w:p w14:paraId="4EA14541" w14:textId="49766E99" w:rsidR="003B4A81" w:rsidRPr="00660463" w:rsidRDefault="003B4A81" w:rsidP="003B4A81">
            <w:pPr>
              <w:rPr>
                <w:rFonts w:ascii="Calibri" w:hAnsi="Calibri"/>
                <w:spacing w:val="-1"/>
              </w:rPr>
            </w:pPr>
            <w:r w:rsidRPr="00660463">
              <w:rPr>
                <w:rFonts w:ascii="Calibri" w:hAnsi="Calibri"/>
                <w:spacing w:val="-1"/>
              </w:rPr>
              <w:t>Fairacres Road – Paul Hopkins</w:t>
            </w:r>
          </w:p>
        </w:tc>
        <w:tc>
          <w:tcPr>
            <w:tcW w:w="5481" w:type="dxa"/>
            <w:vAlign w:val="center"/>
          </w:tcPr>
          <w:p w14:paraId="1BEAB245" w14:textId="2F377853" w:rsidR="003B4A81" w:rsidRPr="00660463" w:rsidRDefault="003B4A81" w:rsidP="003B4A81">
            <w:pPr>
              <w:rPr>
                <w:rFonts w:ascii="Calibri" w:hAnsi="Calibri"/>
                <w:spacing w:val="-1"/>
              </w:rPr>
            </w:pPr>
            <w:r w:rsidRPr="00660463">
              <w:rPr>
                <w:rFonts w:ascii="Calibri" w:hAnsi="Calibri"/>
                <w:spacing w:val="-1"/>
              </w:rPr>
              <w:t>Trap Grounds – Bob Crabtree</w:t>
            </w:r>
          </w:p>
        </w:tc>
      </w:tr>
    </w:tbl>
    <w:p w14:paraId="2DBB4D65" w14:textId="77777777" w:rsidR="00660463" w:rsidRPr="00007D95" w:rsidRDefault="00660463" w:rsidP="00E778EF">
      <w:pPr>
        <w:pStyle w:val="Default"/>
        <w:rPr>
          <w:rFonts w:asciiTheme="minorHAnsi" w:hAnsiTheme="minorHAnsi" w:cs="Tahoma"/>
          <w:sz w:val="12"/>
          <w:szCs w:val="12"/>
        </w:rPr>
      </w:pPr>
    </w:p>
    <w:p w14:paraId="2E22231A" w14:textId="624DEE82" w:rsidR="00E778EF" w:rsidRPr="00007D95" w:rsidRDefault="00CA1BD3" w:rsidP="00E778EF">
      <w:pPr>
        <w:pStyle w:val="Default"/>
        <w:rPr>
          <w:rFonts w:asciiTheme="minorHAnsi" w:hAnsiTheme="minorHAnsi" w:cs="Tahoma"/>
          <w:sz w:val="22"/>
          <w:szCs w:val="22"/>
        </w:rPr>
      </w:pPr>
      <w:r w:rsidRPr="00007D95">
        <w:rPr>
          <w:rFonts w:asciiTheme="minorHAnsi" w:hAnsiTheme="minorHAnsi" w:cs="Tahoma"/>
          <w:sz w:val="22"/>
          <w:szCs w:val="22"/>
        </w:rPr>
        <w:t xml:space="preserve">Total </w:t>
      </w:r>
      <w:r w:rsidR="00007D95" w:rsidRPr="00007D95">
        <w:rPr>
          <w:rFonts w:asciiTheme="minorHAnsi" w:hAnsiTheme="minorHAnsi" w:cs="Tahoma"/>
          <w:sz w:val="22"/>
          <w:szCs w:val="22"/>
        </w:rPr>
        <w:t xml:space="preserve">of </w:t>
      </w:r>
      <w:r w:rsidRPr="00007D95">
        <w:rPr>
          <w:rFonts w:asciiTheme="minorHAnsi" w:hAnsiTheme="minorHAnsi" w:cs="Tahoma"/>
          <w:sz w:val="22"/>
          <w:szCs w:val="22"/>
        </w:rPr>
        <w:t>2</w:t>
      </w:r>
      <w:r w:rsidR="003B4A81">
        <w:rPr>
          <w:rFonts w:asciiTheme="minorHAnsi" w:hAnsiTheme="minorHAnsi" w:cs="Tahoma"/>
          <w:sz w:val="22"/>
          <w:szCs w:val="22"/>
        </w:rPr>
        <w:t>8</w:t>
      </w:r>
      <w:r w:rsidRPr="00007D95">
        <w:rPr>
          <w:rFonts w:asciiTheme="minorHAnsi" w:hAnsiTheme="minorHAnsi" w:cs="Tahoma"/>
          <w:sz w:val="22"/>
          <w:szCs w:val="22"/>
        </w:rPr>
        <w:t xml:space="preserve"> </w:t>
      </w:r>
      <w:r w:rsidR="003B4A81">
        <w:rPr>
          <w:rFonts w:asciiTheme="minorHAnsi" w:hAnsiTheme="minorHAnsi" w:cs="Tahoma"/>
          <w:sz w:val="22"/>
          <w:szCs w:val="22"/>
        </w:rPr>
        <w:t>sites</w:t>
      </w:r>
      <w:r w:rsidRPr="00007D95">
        <w:rPr>
          <w:rFonts w:asciiTheme="minorHAnsi" w:hAnsiTheme="minorHAnsi" w:cs="Tahoma"/>
          <w:sz w:val="22"/>
          <w:szCs w:val="22"/>
        </w:rPr>
        <w:t xml:space="preserve"> represented </w:t>
      </w:r>
    </w:p>
    <w:p w14:paraId="40021429" w14:textId="77777777" w:rsidR="00F223A0" w:rsidRPr="00831ABD" w:rsidRDefault="00F223A0" w:rsidP="00E778EF">
      <w:pPr>
        <w:pStyle w:val="Default"/>
        <w:rPr>
          <w:rFonts w:asciiTheme="minorHAnsi" w:hAnsiTheme="minorHAnsi" w:cs="Tahoma"/>
        </w:rPr>
      </w:pPr>
    </w:p>
    <w:p w14:paraId="2E22231B" w14:textId="2981046B" w:rsidR="00B97C6C" w:rsidRPr="00B97C6C" w:rsidRDefault="00B97C6C" w:rsidP="00B97C6C">
      <w:pPr>
        <w:pStyle w:val="Default"/>
        <w:numPr>
          <w:ilvl w:val="0"/>
          <w:numId w:val="2"/>
        </w:numPr>
        <w:spacing w:after="60"/>
        <w:ind w:left="425" w:hanging="357"/>
        <w:rPr>
          <w:rFonts w:asciiTheme="minorHAnsi" w:hAnsiTheme="minorHAnsi" w:cs="Tahoma"/>
        </w:rPr>
      </w:pPr>
      <w:r>
        <w:rPr>
          <w:rFonts w:asciiTheme="minorHAnsi" w:hAnsiTheme="minorHAnsi" w:cs="Tahoma"/>
          <w:b/>
          <w:bCs/>
        </w:rPr>
        <w:t xml:space="preserve">Welcome </w:t>
      </w:r>
      <w:r w:rsidR="00976127">
        <w:rPr>
          <w:rFonts w:asciiTheme="minorHAnsi" w:hAnsiTheme="minorHAnsi" w:cs="Tahoma"/>
          <w:b/>
          <w:bCs/>
        </w:rPr>
        <w:t xml:space="preserve">and Update </w:t>
      </w:r>
      <w:r>
        <w:rPr>
          <w:rFonts w:asciiTheme="minorHAnsi" w:hAnsiTheme="minorHAnsi" w:cs="Tahoma"/>
          <w:b/>
          <w:bCs/>
        </w:rPr>
        <w:t>by the chair.</w:t>
      </w:r>
    </w:p>
    <w:p w14:paraId="4A7DE517" w14:textId="77777777" w:rsidR="001D5EBE" w:rsidRDefault="00EE0143" w:rsidP="00007D95">
      <w:pPr>
        <w:pStyle w:val="Default"/>
        <w:numPr>
          <w:ilvl w:val="0"/>
          <w:numId w:val="6"/>
        </w:numPr>
        <w:ind w:left="851" w:hanging="357"/>
        <w:rPr>
          <w:rFonts w:asciiTheme="minorHAnsi" w:hAnsiTheme="minorHAnsi" w:cs="Tahoma"/>
        </w:rPr>
      </w:pPr>
      <w:r>
        <w:rPr>
          <w:rFonts w:asciiTheme="minorHAnsi" w:hAnsiTheme="minorHAnsi" w:cs="Tahoma"/>
        </w:rPr>
        <w:t xml:space="preserve">Wendy Skinner </w:t>
      </w:r>
      <w:r w:rsidR="00A0733C">
        <w:rPr>
          <w:rFonts w:asciiTheme="minorHAnsi" w:hAnsiTheme="minorHAnsi" w:cs="Tahoma"/>
        </w:rPr>
        <w:t xml:space="preserve">Smith </w:t>
      </w:r>
      <w:r w:rsidR="00AC68E6">
        <w:rPr>
          <w:rFonts w:asciiTheme="minorHAnsi" w:hAnsiTheme="minorHAnsi" w:cs="Tahoma"/>
        </w:rPr>
        <w:t>thanked all for attending</w:t>
      </w:r>
      <w:r w:rsidR="00C73577">
        <w:rPr>
          <w:rFonts w:asciiTheme="minorHAnsi" w:hAnsiTheme="minorHAnsi" w:cs="Tahoma"/>
        </w:rPr>
        <w:t xml:space="preserve">. </w:t>
      </w:r>
      <w:r w:rsidR="00B2141B">
        <w:rPr>
          <w:rFonts w:asciiTheme="minorHAnsi" w:hAnsiTheme="minorHAnsi" w:cs="Tahoma"/>
        </w:rPr>
        <w:t>A</w:t>
      </w:r>
      <w:r w:rsidR="00E11ACE">
        <w:rPr>
          <w:rFonts w:asciiTheme="minorHAnsi" w:hAnsiTheme="minorHAnsi" w:cs="Tahoma"/>
        </w:rPr>
        <w:t>ll a</w:t>
      </w:r>
      <w:r w:rsidR="00B2141B">
        <w:rPr>
          <w:rFonts w:asciiTheme="minorHAnsi" w:hAnsiTheme="minorHAnsi" w:cs="Tahoma"/>
        </w:rPr>
        <w:t>sked to thank their committee members without wh</w:t>
      </w:r>
      <w:r w:rsidR="003844EE">
        <w:rPr>
          <w:rFonts w:asciiTheme="minorHAnsi" w:hAnsiTheme="minorHAnsi" w:cs="Tahoma"/>
        </w:rPr>
        <w:t>om</w:t>
      </w:r>
      <w:r w:rsidR="00B2141B">
        <w:rPr>
          <w:rFonts w:asciiTheme="minorHAnsi" w:hAnsiTheme="minorHAnsi" w:cs="Tahoma"/>
        </w:rPr>
        <w:t xml:space="preserve"> allotments </w:t>
      </w:r>
      <w:r w:rsidR="003844EE">
        <w:rPr>
          <w:rFonts w:asciiTheme="minorHAnsi" w:hAnsiTheme="minorHAnsi" w:cs="Tahoma"/>
        </w:rPr>
        <w:t xml:space="preserve">in Oxford </w:t>
      </w:r>
      <w:r w:rsidR="00B2141B">
        <w:rPr>
          <w:rFonts w:asciiTheme="minorHAnsi" w:hAnsiTheme="minorHAnsi" w:cs="Tahoma"/>
        </w:rPr>
        <w:t>wouldn’t survive</w:t>
      </w:r>
    </w:p>
    <w:p w14:paraId="053FE7BC" w14:textId="4AD9872A" w:rsidR="008710E1" w:rsidRDefault="008710E1" w:rsidP="00007D95">
      <w:pPr>
        <w:pStyle w:val="Default"/>
        <w:numPr>
          <w:ilvl w:val="0"/>
          <w:numId w:val="6"/>
        </w:numPr>
        <w:ind w:left="851" w:hanging="357"/>
        <w:rPr>
          <w:rFonts w:asciiTheme="minorHAnsi" w:hAnsiTheme="minorHAnsi" w:cs="Tahoma"/>
        </w:rPr>
      </w:pPr>
      <w:r>
        <w:rPr>
          <w:rFonts w:asciiTheme="minorHAnsi" w:hAnsiTheme="minorHAnsi" w:cs="Tahoma"/>
        </w:rPr>
        <w:t>All should have returned large condition survey that went out last September (13 or so outstanding). We think this will form the basis of future site asset management plans.  JL to check list and resend to those sites that haven’t responded</w:t>
      </w:r>
      <w:r>
        <w:rPr>
          <w:rFonts w:eastAsia="Times New Roman"/>
          <w:color w:val="1F497D"/>
        </w:rPr>
        <w:t>.</w:t>
      </w:r>
      <w:r>
        <w:rPr>
          <w:rFonts w:cs="Arial"/>
        </w:rPr>
        <w:t xml:space="preserve"> </w:t>
      </w:r>
      <w:r>
        <w:rPr>
          <w:rFonts w:cs="Arial"/>
          <w:b/>
          <w:bdr w:val="single" w:sz="8" w:space="0" w:color="auto" w:shadow="1" w:frame="1"/>
          <w:shd w:val="clear" w:color="auto" w:fill="99CC00"/>
        </w:rPr>
        <w:t>A1</w:t>
      </w:r>
      <w:r>
        <w:rPr>
          <w:rFonts w:asciiTheme="minorHAnsi" w:hAnsiTheme="minorHAnsi" w:cs="Tahoma"/>
        </w:rPr>
        <w:t xml:space="preserve"> </w:t>
      </w:r>
    </w:p>
    <w:p w14:paraId="2E22231C" w14:textId="62D3B246" w:rsidR="00E778EF" w:rsidRPr="00976127" w:rsidRDefault="009456AA" w:rsidP="00007D95">
      <w:pPr>
        <w:pStyle w:val="Default"/>
        <w:numPr>
          <w:ilvl w:val="0"/>
          <w:numId w:val="6"/>
        </w:numPr>
        <w:ind w:left="851" w:hanging="357"/>
        <w:rPr>
          <w:rFonts w:eastAsia="Times New Roman"/>
          <w:color w:val="auto"/>
        </w:rPr>
      </w:pPr>
      <w:r w:rsidRPr="00976127">
        <w:rPr>
          <w:rFonts w:eastAsia="Times New Roman"/>
          <w:color w:val="auto"/>
        </w:rPr>
        <w:t xml:space="preserve">Check site size – at least eight </w:t>
      </w:r>
      <w:r w:rsidR="008A517E" w:rsidRPr="00976127">
        <w:rPr>
          <w:rFonts w:eastAsia="Times New Roman"/>
          <w:color w:val="auto"/>
        </w:rPr>
        <w:t xml:space="preserve">sites where the number of 10 pole plots stated doesn’t match the hectare areas in the leases – </w:t>
      </w:r>
      <w:proofErr w:type="spellStart"/>
      <w:r w:rsidR="008A517E" w:rsidRPr="00976127">
        <w:rPr>
          <w:rFonts w:eastAsia="Times New Roman"/>
          <w:color w:val="auto"/>
        </w:rPr>
        <w:t>feed back</w:t>
      </w:r>
      <w:proofErr w:type="spellEnd"/>
      <w:r w:rsidR="008A517E" w:rsidRPr="00976127">
        <w:rPr>
          <w:rFonts w:eastAsia="Times New Roman"/>
          <w:color w:val="auto"/>
        </w:rPr>
        <w:t xml:space="preserve"> any discrepancies to both JL and Emma Taylor at OCC</w:t>
      </w:r>
      <w:r w:rsidR="003844EE" w:rsidRPr="00976127">
        <w:rPr>
          <w:rFonts w:eastAsia="Times New Roman"/>
          <w:color w:val="auto"/>
        </w:rPr>
        <w:t>.</w:t>
      </w:r>
    </w:p>
    <w:p w14:paraId="6E6B1E43" w14:textId="108DC074" w:rsidR="008A517E" w:rsidRDefault="008A517E" w:rsidP="00007D95">
      <w:pPr>
        <w:pStyle w:val="Default"/>
        <w:numPr>
          <w:ilvl w:val="0"/>
          <w:numId w:val="6"/>
        </w:numPr>
        <w:ind w:left="851" w:hanging="357"/>
        <w:rPr>
          <w:rFonts w:asciiTheme="minorHAnsi" w:hAnsiTheme="minorHAnsi" w:cs="Tahoma"/>
        </w:rPr>
      </w:pPr>
      <w:r w:rsidRPr="00976127">
        <w:rPr>
          <w:rFonts w:asciiTheme="minorHAnsi" w:hAnsiTheme="minorHAnsi" w:cs="Tahoma"/>
          <w:color w:val="auto"/>
        </w:rPr>
        <w:t>Read you</w:t>
      </w:r>
      <w:r w:rsidR="00976127">
        <w:rPr>
          <w:rFonts w:asciiTheme="minorHAnsi" w:hAnsiTheme="minorHAnsi" w:cs="Tahoma"/>
          <w:color w:val="auto"/>
        </w:rPr>
        <w:t>r</w:t>
      </w:r>
      <w:r w:rsidRPr="00976127">
        <w:rPr>
          <w:rFonts w:asciiTheme="minorHAnsi" w:hAnsiTheme="minorHAnsi" w:cs="Tahoma"/>
          <w:color w:val="auto"/>
        </w:rPr>
        <w:t xml:space="preserve"> rules – check they do not conflict with any of the OCC allotment rules that accompan</w:t>
      </w:r>
      <w:r>
        <w:rPr>
          <w:rFonts w:asciiTheme="minorHAnsi" w:hAnsiTheme="minorHAnsi" w:cs="Tahoma"/>
        </w:rPr>
        <w:t xml:space="preserve">y the lease and report back any conflicts to WSS and JL.  There are some OCC rules that need updating – </w:t>
      </w:r>
      <w:r w:rsidRPr="00007D95">
        <w:rPr>
          <w:rFonts w:asciiTheme="minorHAnsi" w:hAnsiTheme="minorHAnsi" w:cs="Tahoma"/>
          <w:i/>
        </w:rPr>
        <w:t>e.g.</w:t>
      </w:r>
      <w:r>
        <w:rPr>
          <w:rFonts w:asciiTheme="minorHAnsi" w:hAnsiTheme="minorHAnsi" w:cs="Tahoma"/>
        </w:rPr>
        <w:t xml:space="preserve"> petrol on sites. </w:t>
      </w:r>
    </w:p>
    <w:p w14:paraId="5B47B40C" w14:textId="2220A9B2" w:rsidR="008A517E" w:rsidRPr="00891906" w:rsidRDefault="008A517E" w:rsidP="00891906">
      <w:pPr>
        <w:pStyle w:val="Default"/>
        <w:numPr>
          <w:ilvl w:val="0"/>
          <w:numId w:val="6"/>
        </w:numPr>
        <w:ind w:left="851" w:hanging="357"/>
        <w:rPr>
          <w:rFonts w:asciiTheme="minorHAnsi" w:hAnsiTheme="minorHAnsi" w:cs="Tahoma"/>
        </w:rPr>
      </w:pPr>
      <w:r>
        <w:rPr>
          <w:rFonts w:asciiTheme="minorHAnsi" w:hAnsiTheme="minorHAnsi" w:cs="Tahoma"/>
        </w:rPr>
        <w:t xml:space="preserve">Trees on sites – </w:t>
      </w:r>
      <w:r w:rsidR="00891906">
        <w:rPr>
          <w:rFonts w:asciiTheme="minorHAnsi" w:hAnsiTheme="minorHAnsi" w:cs="Tahoma"/>
        </w:rPr>
        <w:t xml:space="preserve">several sites have already undertaken surveys of what trees they have.  </w:t>
      </w:r>
      <w:r w:rsidR="00891906" w:rsidRPr="00891906">
        <w:rPr>
          <w:rFonts w:asciiTheme="minorHAnsi" w:hAnsiTheme="minorHAnsi" w:cs="Tahoma"/>
        </w:rPr>
        <w:t>U</w:t>
      </w:r>
      <w:r w:rsidRPr="00891906">
        <w:rPr>
          <w:rFonts w:asciiTheme="minorHAnsi" w:hAnsiTheme="minorHAnsi" w:cs="Tahoma"/>
        </w:rPr>
        <w:t>nder new leases OCC will have a service level agreement that will provide a rolling program of tree maintenance. (Non-fruit trees on sites or on boundaries).</w:t>
      </w:r>
    </w:p>
    <w:p w14:paraId="443806AA" w14:textId="45AF1ED4" w:rsidR="008A517E" w:rsidRDefault="008A517E" w:rsidP="00007D95">
      <w:pPr>
        <w:pStyle w:val="Default"/>
        <w:numPr>
          <w:ilvl w:val="0"/>
          <w:numId w:val="6"/>
        </w:numPr>
        <w:ind w:left="851" w:hanging="357"/>
        <w:rPr>
          <w:rFonts w:asciiTheme="minorHAnsi" w:hAnsiTheme="minorHAnsi" w:cs="Tahoma"/>
        </w:rPr>
      </w:pPr>
      <w:r>
        <w:rPr>
          <w:rFonts w:asciiTheme="minorHAnsi" w:hAnsiTheme="minorHAnsi" w:cs="Tahoma"/>
        </w:rPr>
        <w:t xml:space="preserve">Still </w:t>
      </w:r>
      <w:r w:rsidR="00891906">
        <w:rPr>
          <w:rFonts w:asciiTheme="minorHAnsi" w:hAnsiTheme="minorHAnsi" w:cs="Tahoma"/>
        </w:rPr>
        <w:t xml:space="preserve">have </w:t>
      </w:r>
      <w:r>
        <w:rPr>
          <w:rFonts w:asciiTheme="minorHAnsi" w:hAnsiTheme="minorHAnsi" w:cs="Tahoma"/>
        </w:rPr>
        <w:t xml:space="preserve">to agree with OCC: </w:t>
      </w:r>
    </w:p>
    <w:p w14:paraId="0E5C13EC" w14:textId="729A7DD3" w:rsidR="008A517E" w:rsidRDefault="008A517E" w:rsidP="00007D95">
      <w:pPr>
        <w:pStyle w:val="Default"/>
        <w:numPr>
          <w:ilvl w:val="0"/>
          <w:numId w:val="7"/>
        </w:numPr>
        <w:ind w:left="1418" w:hanging="357"/>
        <w:rPr>
          <w:rFonts w:asciiTheme="minorHAnsi" w:hAnsiTheme="minorHAnsi" w:cs="Tahoma"/>
        </w:rPr>
      </w:pPr>
      <w:r>
        <w:rPr>
          <w:rFonts w:asciiTheme="minorHAnsi" w:hAnsiTheme="minorHAnsi" w:cs="Tahoma"/>
        </w:rPr>
        <w:t>Demise clause</w:t>
      </w:r>
      <w:r w:rsidR="00891906">
        <w:rPr>
          <w:rFonts w:asciiTheme="minorHAnsi" w:hAnsiTheme="minorHAnsi" w:cs="Tahoma"/>
        </w:rPr>
        <w:t xml:space="preserve"> or Break Clause</w:t>
      </w:r>
      <w:r>
        <w:rPr>
          <w:rFonts w:asciiTheme="minorHAnsi" w:hAnsiTheme="minorHAnsi" w:cs="Tahoma"/>
        </w:rPr>
        <w:t xml:space="preserve"> </w:t>
      </w:r>
    </w:p>
    <w:p w14:paraId="24F7C51C" w14:textId="5D99BF7F" w:rsidR="008A517E" w:rsidRDefault="00891906" w:rsidP="00007D95">
      <w:pPr>
        <w:pStyle w:val="Default"/>
        <w:numPr>
          <w:ilvl w:val="0"/>
          <w:numId w:val="7"/>
        </w:numPr>
        <w:ind w:left="1418" w:hanging="357"/>
        <w:rPr>
          <w:rFonts w:asciiTheme="minorHAnsi" w:hAnsiTheme="minorHAnsi" w:cs="Tahoma"/>
        </w:rPr>
      </w:pPr>
      <w:r>
        <w:rPr>
          <w:rFonts w:asciiTheme="minorHAnsi" w:hAnsiTheme="minorHAnsi" w:cs="Tahoma"/>
        </w:rPr>
        <w:t xml:space="preserve">Sort out </w:t>
      </w:r>
      <w:r w:rsidR="008A517E">
        <w:rPr>
          <w:rFonts w:asciiTheme="minorHAnsi" w:hAnsiTheme="minorHAnsi" w:cs="Tahoma"/>
        </w:rPr>
        <w:t>Insurance</w:t>
      </w:r>
      <w:r>
        <w:rPr>
          <w:rFonts w:asciiTheme="minorHAnsi" w:hAnsiTheme="minorHAnsi" w:cs="Tahoma"/>
        </w:rPr>
        <w:t xml:space="preserve"> long term</w:t>
      </w:r>
    </w:p>
    <w:p w14:paraId="29275273" w14:textId="32121A8E" w:rsidR="00976127" w:rsidRPr="00007D95" w:rsidRDefault="008A517E" w:rsidP="00007D95">
      <w:pPr>
        <w:pStyle w:val="Default"/>
        <w:numPr>
          <w:ilvl w:val="0"/>
          <w:numId w:val="7"/>
        </w:numPr>
        <w:ind w:left="1418" w:hanging="357"/>
        <w:rPr>
          <w:rFonts w:asciiTheme="minorHAnsi" w:hAnsiTheme="minorHAnsi" w:cs="Tahoma"/>
        </w:rPr>
      </w:pPr>
      <w:r>
        <w:rPr>
          <w:rFonts w:asciiTheme="minorHAnsi" w:hAnsiTheme="minorHAnsi" w:cs="Tahoma"/>
        </w:rPr>
        <w:t>Te</w:t>
      </w:r>
      <w:r w:rsidR="00891906">
        <w:rPr>
          <w:rFonts w:asciiTheme="minorHAnsi" w:hAnsiTheme="minorHAnsi" w:cs="Tahoma"/>
        </w:rPr>
        <w:t>rms of Reference attached to leases – expectations/</w:t>
      </w:r>
      <w:r>
        <w:rPr>
          <w:rFonts w:asciiTheme="minorHAnsi" w:hAnsiTheme="minorHAnsi" w:cs="Tahoma"/>
        </w:rPr>
        <w:t>updated allotment charter</w:t>
      </w:r>
    </w:p>
    <w:p w14:paraId="011355B3" w14:textId="22F681FD" w:rsidR="008A517E" w:rsidRPr="00976127" w:rsidRDefault="008A517E" w:rsidP="00891906">
      <w:pPr>
        <w:pStyle w:val="Default"/>
        <w:numPr>
          <w:ilvl w:val="0"/>
          <w:numId w:val="8"/>
        </w:numPr>
        <w:spacing w:after="120"/>
        <w:rPr>
          <w:rFonts w:asciiTheme="minorHAnsi" w:hAnsiTheme="minorHAnsi" w:cs="Tahoma"/>
        </w:rPr>
      </w:pPr>
      <w:r>
        <w:rPr>
          <w:rFonts w:asciiTheme="minorHAnsi" w:hAnsiTheme="minorHAnsi" w:cs="Tahoma"/>
        </w:rPr>
        <w:t>Good paper on self-management of allotment (Barnet example)</w:t>
      </w:r>
      <w:r w:rsidR="008E4BBC">
        <w:rPr>
          <w:rFonts w:asciiTheme="minorHAnsi" w:hAnsiTheme="minorHAnsi" w:cs="Tahoma"/>
        </w:rPr>
        <w:t xml:space="preserve"> where allotments have a peppercorn rent.</w:t>
      </w:r>
      <w:r>
        <w:rPr>
          <w:rFonts w:asciiTheme="minorHAnsi" w:hAnsiTheme="minorHAnsi" w:cs="Tahoma"/>
        </w:rPr>
        <w:t xml:space="preserve"> </w:t>
      </w:r>
      <w:r w:rsidR="008E4BBC">
        <w:rPr>
          <w:rFonts w:asciiTheme="minorHAnsi" w:hAnsiTheme="minorHAnsi" w:cs="Tahoma"/>
        </w:rPr>
        <w:t>Document</w:t>
      </w:r>
      <w:r>
        <w:rPr>
          <w:rFonts w:asciiTheme="minorHAnsi" w:hAnsiTheme="minorHAnsi" w:cs="Tahoma"/>
        </w:rPr>
        <w:t xml:space="preserve"> is at </w:t>
      </w:r>
      <w:r w:rsidR="00891906" w:rsidRPr="00891906">
        <w:rPr>
          <w:rStyle w:val="Hyperlink"/>
          <w:rFonts w:asciiTheme="minorHAnsi" w:hAnsiTheme="minorHAnsi" w:cs="Tahoma"/>
        </w:rPr>
        <w:t>https://www.barnetallotments.org.uk/self-management/</w:t>
      </w:r>
    </w:p>
    <w:p w14:paraId="72F4289E" w14:textId="11703431" w:rsidR="00EE0143" w:rsidRPr="00EE0143" w:rsidRDefault="00E778EF" w:rsidP="00EE0143">
      <w:pPr>
        <w:pStyle w:val="Default"/>
        <w:numPr>
          <w:ilvl w:val="0"/>
          <w:numId w:val="2"/>
        </w:numPr>
        <w:spacing w:after="60"/>
        <w:ind w:left="425" w:hanging="357"/>
        <w:rPr>
          <w:rFonts w:asciiTheme="minorHAnsi" w:hAnsiTheme="minorHAnsi" w:cs="Tahoma"/>
        </w:rPr>
      </w:pPr>
      <w:r w:rsidRPr="00831ABD">
        <w:rPr>
          <w:rFonts w:asciiTheme="minorHAnsi" w:hAnsiTheme="minorHAnsi" w:cs="Tahoma"/>
          <w:b/>
          <w:bCs/>
        </w:rPr>
        <w:lastRenderedPageBreak/>
        <w:t xml:space="preserve">Apologies for absence. </w:t>
      </w:r>
    </w:p>
    <w:tbl>
      <w:tblPr>
        <w:tblStyle w:val="TableGrid"/>
        <w:tblW w:w="90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72"/>
      </w:tblGrid>
      <w:tr w:rsidR="00660463" w:rsidRPr="00007D95" w14:paraId="6AA701D5" w14:textId="77777777" w:rsidTr="00007D95">
        <w:trPr>
          <w:trHeight w:val="283"/>
        </w:trPr>
        <w:tc>
          <w:tcPr>
            <w:tcW w:w="4678" w:type="dxa"/>
            <w:vAlign w:val="center"/>
          </w:tcPr>
          <w:p w14:paraId="779F667F" w14:textId="1905A7C1" w:rsidR="00660463" w:rsidRPr="00007D95" w:rsidRDefault="00660463" w:rsidP="00660463">
            <w:pPr>
              <w:rPr>
                <w:rFonts w:ascii="Calibri" w:hAnsi="Calibri"/>
                <w:spacing w:val="-1"/>
                <w:sz w:val="24"/>
                <w:szCs w:val="24"/>
              </w:rPr>
            </w:pPr>
            <w:r w:rsidRPr="00007D95">
              <w:rPr>
                <w:rFonts w:ascii="Calibri" w:hAnsi="Calibri"/>
                <w:spacing w:val="-1"/>
                <w:sz w:val="24"/>
                <w:szCs w:val="24"/>
              </w:rPr>
              <w:t>Cow Mead – Faith Phipps</w:t>
            </w:r>
          </w:p>
        </w:tc>
        <w:tc>
          <w:tcPr>
            <w:tcW w:w="4372" w:type="dxa"/>
            <w:vAlign w:val="center"/>
          </w:tcPr>
          <w:p w14:paraId="392C1178" w14:textId="1EBC324B" w:rsidR="00660463" w:rsidRPr="00007D95" w:rsidRDefault="00660463" w:rsidP="00660463">
            <w:pPr>
              <w:rPr>
                <w:rFonts w:ascii="Calibri" w:hAnsi="Calibri"/>
                <w:spacing w:val="-1"/>
                <w:sz w:val="24"/>
                <w:szCs w:val="24"/>
              </w:rPr>
            </w:pPr>
            <w:r w:rsidRPr="00007D95">
              <w:rPr>
                <w:rFonts w:ascii="Calibri" w:hAnsi="Calibri"/>
                <w:spacing w:val="-1"/>
                <w:sz w:val="24"/>
                <w:szCs w:val="24"/>
              </w:rPr>
              <w:t>Lenthall Road – Jon Piggott</w:t>
            </w:r>
          </w:p>
        </w:tc>
      </w:tr>
      <w:tr w:rsidR="00660463" w:rsidRPr="00007D95" w14:paraId="00717E26" w14:textId="77777777" w:rsidTr="00007D95">
        <w:trPr>
          <w:trHeight w:val="283"/>
        </w:trPr>
        <w:tc>
          <w:tcPr>
            <w:tcW w:w="4678" w:type="dxa"/>
            <w:vAlign w:val="center"/>
          </w:tcPr>
          <w:p w14:paraId="23FE2F08" w14:textId="5D620279" w:rsidR="00660463" w:rsidRPr="00007D95" w:rsidRDefault="00660463" w:rsidP="00660463">
            <w:pPr>
              <w:rPr>
                <w:rFonts w:ascii="Calibri" w:hAnsi="Calibri"/>
                <w:spacing w:val="-1"/>
                <w:sz w:val="24"/>
                <w:szCs w:val="24"/>
              </w:rPr>
            </w:pPr>
            <w:r w:rsidRPr="00007D95">
              <w:rPr>
                <w:rFonts w:ascii="Calibri" w:hAnsi="Calibri"/>
                <w:spacing w:val="-1"/>
                <w:sz w:val="24"/>
                <w:szCs w:val="24"/>
              </w:rPr>
              <w:t>Cutteslowe – Bob Findlay</w:t>
            </w:r>
          </w:p>
        </w:tc>
        <w:tc>
          <w:tcPr>
            <w:tcW w:w="4372" w:type="dxa"/>
            <w:vAlign w:val="center"/>
          </w:tcPr>
          <w:p w14:paraId="695F19E6" w14:textId="34E21E8B" w:rsidR="00660463" w:rsidRPr="00007D95" w:rsidRDefault="00660463" w:rsidP="00660463">
            <w:pPr>
              <w:rPr>
                <w:rFonts w:ascii="Calibri" w:hAnsi="Calibri"/>
                <w:spacing w:val="-1"/>
                <w:sz w:val="24"/>
                <w:szCs w:val="24"/>
              </w:rPr>
            </w:pPr>
            <w:r w:rsidRPr="00007D95">
              <w:rPr>
                <w:rFonts w:ascii="Calibri" w:hAnsi="Calibri"/>
                <w:spacing w:val="-1"/>
                <w:sz w:val="24"/>
                <w:szCs w:val="24"/>
              </w:rPr>
              <w:t xml:space="preserve">Spragglesea Mead – Kathy Bramble </w:t>
            </w:r>
          </w:p>
        </w:tc>
      </w:tr>
      <w:tr w:rsidR="00007D95" w:rsidRPr="00007D95" w14:paraId="2D2B69C3" w14:textId="77777777" w:rsidTr="00007D95">
        <w:trPr>
          <w:trHeight w:val="283"/>
        </w:trPr>
        <w:tc>
          <w:tcPr>
            <w:tcW w:w="4678" w:type="dxa"/>
            <w:vAlign w:val="center"/>
          </w:tcPr>
          <w:p w14:paraId="042EEC95" w14:textId="518BB8DB" w:rsidR="00007D95" w:rsidRPr="00007D95" w:rsidRDefault="00007D95" w:rsidP="00007D95">
            <w:pPr>
              <w:rPr>
                <w:rFonts w:ascii="Calibri" w:hAnsi="Calibri"/>
                <w:spacing w:val="-1"/>
                <w:sz w:val="24"/>
                <w:szCs w:val="24"/>
              </w:rPr>
            </w:pPr>
            <w:r w:rsidRPr="00007D95">
              <w:rPr>
                <w:rFonts w:ascii="Calibri" w:hAnsi="Calibri"/>
                <w:spacing w:val="-1"/>
                <w:sz w:val="24"/>
                <w:szCs w:val="24"/>
              </w:rPr>
              <w:t>Headington Eden Drive – Mike Halliwell</w:t>
            </w:r>
          </w:p>
        </w:tc>
        <w:tc>
          <w:tcPr>
            <w:tcW w:w="4372" w:type="dxa"/>
            <w:vAlign w:val="center"/>
          </w:tcPr>
          <w:p w14:paraId="1736D238" w14:textId="73161B80" w:rsidR="00007D95" w:rsidRPr="00007D95" w:rsidRDefault="00007D95" w:rsidP="00007D95">
            <w:pPr>
              <w:rPr>
                <w:rFonts w:ascii="Calibri" w:hAnsi="Calibri"/>
                <w:spacing w:val="-1"/>
                <w:sz w:val="24"/>
                <w:szCs w:val="24"/>
              </w:rPr>
            </w:pPr>
            <w:r w:rsidRPr="00007D95">
              <w:rPr>
                <w:rFonts w:ascii="Calibri" w:hAnsi="Calibri"/>
                <w:spacing w:val="-1"/>
                <w:sz w:val="24"/>
                <w:szCs w:val="24"/>
              </w:rPr>
              <w:t>Van Diemans Lane – Peter Sims</w:t>
            </w:r>
          </w:p>
        </w:tc>
      </w:tr>
    </w:tbl>
    <w:p w14:paraId="4C713599" w14:textId="77777777" w:rsidR="00EE0143" w:rsidRPr="00007D95" w:rsidRDefault="00EE0143" w:rsidP="00EE0143">
      <w:pPr>
        <w:pStyle w:val="Default"/>
        <w:spacing w:after="60"/>
        <w:rPr>
          <w:rFonts w:asciiTheme="minorHAnsi" w:hAnsiTheme="minorHAnsi" w:cs="Tahoma"/>
        </w:rPr>
      </w:pPr>
    </w:p>
    <w:p w14:paraId="2E22231F" w14:textId="73267EE5" w:rsidR="00B97C6C" w:rsidRPr="00B97C6C" w:rsidRDefault="004477A8" w:rsidP="00B97C6C">
      <w:pPr>
        <w:pStyle w:val="Default"/>
        <w:numPr>
          <w:ilvl w:val="0"/>
          <w:numId w:val="2"/>
        </w:numPr>
        <w:spacing w:after="60"/>
        <w:ind w:left="425" w:hanging="357"/>
        <w:rPr>
          <w:rFonts w:asciiTheme="minorHAnsi" w:hAnsiTheme="minorHAnsi" w:cs="Tahoma"/>
        </w:rPr>
      </w:pPr>
      <w:r w:rsidRPr="00831ABD">
        <w:rPr>
          <w:rFonts w:asciiTheme="minorHAnsi" w:hAnsiTheme="minorHAnsi" w:cs="Tahoma"/>
          <w:b/>
          <w:bCs/>
        </w:rPr>
        <w:t xml:space="preserve">Minutes of the </w:t>
      </w:r>
      <w:r w:rsidR="00B97C6C">
        <w:rPr>
          <w:rFonts w:asciiTheme="minorHAnsi" w:hAnsiTheme="minorHAnsi" w:cs="Tahoma"/>
          <w:b/>
          <w:bCs/>
        </w:rPr>
        <w:t xml:space="preserve">last </w:t>
      </w:r>
      <w:r w:rsidR="00E778EF" w:rsidRPr="00831ABD">
        <w:rPr>
          <w:rFonts w:asciiTheme="minorHAnsi" w:hAnsiTheme="minorHAnsi" w:cs="Tahoma"/>
          <w:b/>
          <w:bCs/>
        </w:rPr>
        <w:t>AGM</w:t>
      </w:r>
      <w:r w:rsidR="00831ABD">
        <w:rPr>
          <w:rFonts w:asciiTheme="minorHAnsi" w:hAnsiTheme="minorHAnsi" w:cs="Tahoma"/>
          <w:b/>
          <w:bCs/>
        </w:rPr>
        <w:t xml:space="preserve"> </w:t>
      </w:r>
      <w:r w:rsidR="00CE45FD">
        <w:rPr>
          <w:rFonts w:asciiTheme="minorHAnsi" w:hAnsiTheme="minorHAnsi" w:cs="Tahoma"/>
          <w:b/>
          <w:bCs/>
        </w:rPr>
        <w:t>10</w:t>
      </w:r>
      <w:r w:rsidR="00831ABD">
        <w:rPr>
          <w:rFonts w:asciiTheme="minorHAnsi" w:hAnsiTheme="minorHAnsi" w:cs="Tahoma"/>
          <w:b/>
          <w:bCs/>
        </w:rPr>
        <w:t xml:space="preserve"> April 201</w:t>
      </w:r>
      <w:r w:rsidR="00CE45FD">
        <w:rPr>
          <w:rFonts w:asciiTheme="minorHAnsi" w:hAnsiTheme="minorHAnsi" w:cs="Tahoma"/>
          <w:b/>
          <w:bCs/>
        </w:rPr>
        <w:t>8</w:t>
      </w:r>
      <w:r w:rsidR="00AC68E6">
        <w:rPr>
          <w:rFonts w:asciiTheme="minorHAnsi" w:hAnsiTheme="minorHAnsi" w:cs="Tahoma"/>
          <w:b/>
          <w:bCs/>
        </w:rPr>
        <w:t xml:space="preserve"> and Matters Arising</w:t>
      </w:r>
      <w:r w:rsidR="00E778EF" w:rsidRPr="00831ABD">
        <w:rPr>
          <w:rFonts w:asciiTheme="minorHAnsi" w:hAnsiTheme="minorHAnsi" w:cs="Tahoma"/>
          <w:b/>
          <w:bCs/>
        </w:rPr>
        <w:t xml:space="preserve">. </w:t>
      </w:r>
    </w:p>
    <w:p w14:paraId="7D301402" w14:textId="0AA0B57D" w:rsidR="00DA0E3A" w:rsidRPr="007933CE" w:rsidRDefault="00E778EF" w:rsidP="007933CE">
      <w:pPr>
        <w:pStyle w:val="Default"/>
        <w:numPr>
          <w:ilvl w:val="0"/>
          <w:numId w:val="4"/>
        </w:numPr>
        <w:rPr>
          <w:rFonts w:asciiTheme="minorHAnsi" w:hAnsiTheme="minorHAnsi" w:cs="Tahoma"/>
        </w:rPr>
      </w:pPr>
      <w:r w:rsidRPr="003844EE">
        <w:rPr>
          <w:rFonts w:asciiTheme="minorHAnsi" w:hAnsiTheme="minorHAnsi" w:cs="Tahoma"/>
        </w:rPr>
        <w:t xml:space="preserve">These </w:t>
      </w:r>
      <w:r w:rsidR="00831ABD" w:rsidRPr="003844EE">
        <w:rPr>
          <w:rFonts w:asciiTheme="minorHAnsi" w:hAnsiTheme="minorHAnsi" w:cs="Tahoma"/>
        </w:rPr>
        <w:t xml:space="preserve">had been circulated to the membership and </w:t>
      </w:r>
      <w:r w:rsidRPr="003844EE">
        <w:rPr>
          <w:rFonts w:asciiTheme="minorHAnsi" w:hAnsiTheme="minorHAnsi" w:cs="Tahoma"/>
        </w:rPr>
        <w:t xml:space="preserve">were accepted as a true account of the meeting. </w:t>
      </w:r>
      <w:r w:rsidR="007933CE">
        <w:rPr>
          <w:rFonts w:asciiTheme="minorHAnsi" w:hAnsiTheme="minorHAnsi" w:cs="Tahoma"/>
        </w:rPr>
        <w:t xml:space="preserve"> </w:t>
      </w:r>
      <w:r w:rsidR="00741C38" w:rsidRPr="007933CE">
        <w:rPr>
          <w:rFonts w:asciiTheme="minorHAnsi" w:hAnsiTheme="minorHAnsi" w:cs="Tahoma"/>
        </w:rPr>
        <w:t xml:space="preserve">Minutes are on website under </w:t>
      </w:r>
      <w:hyperlink r:id="rId7" w:history="1">
        <w:r w:rsidR="00741C38" w:rsidRPr="00891906">
          <w:rPr>
            <w:rStyle w:val="Hyperlink"/>
            <w:rFonts w:asciiTheme="minorHAnsi" w:hAnsiTheme="minorHAnsi" w:cs="Tahoma"/>
          </w:rPr>
          <w:t xml:space="preserve">Allotment Liaison </w:t>
        </w:r>
        <w:r w:rsidR="007933CE" w:rsidRPr="00891906">
          <w:rPr>
            <w:rStyle w:val="Hyperlink"/>
            <w:rFonts w:asciiTheme="minorHAnsi" w:hAnsiTheme="minorHAnsi" w:cs="Tahoma"/>
          </w:rPr>
          <w:t>Meetings</w:t>
        </w:r>
      </w:hyperlink>
      <w:r w:rsidR="007933CE" w:rsidRPr="007933CE">
        <w:rPr>
          <w:rFonts w:asciiTheme="minorHAnsi" w:hAnsiTheme="minorHAnsi" w:cs="Tahoma"/>
        </w:rPr>
        <w:t xml:space="preserve"> section</w:t>
      </w:r>
      <w:r w:rsidR="00CE45FD" w:rsidRPr="007933CE">
        <w:rPr>
          <w:rFonts w:asciiTheme="minorHAnsi" w:hAnsiTheme="minorHAnsi" w:cs="Tahoma"/>
        </w:rPr>
        <w:t>.</w:t>
      </w:r>
    </w:p>
    <w:p w14:paraId="15DF8AAB" w14:textId="77777777" w:rsidR="003844EE" w:rsidRPr="003844EE" w:rsidRDefault="003844EE" w:rsidP="003844EE">
      <w:pPr>
        <w:pStyle w:val="Default"/>
        <w:ind w:left="1145"/>
        <w:rPr>
          <w:rFonts w:asciiTheme="minorHAnsi" w:hAnsiTheme="minorHAnsi" w:cs="Tahoma"/>
        </w:rPr>
      </w:pPr>
    </w:p>
    <w:p w14:paraId="50C67258" w14:textId="49945154" w:rsidR="003844EE" w:rsidRPr="003844EE" w:rsidRDefault="00E778EF" w:rsidP="003844EE">
      <w:pPr>
        <w:pStyle w:val="Default"/>
        <w:numPr>
          <w:ilvl w:val="0"/>
          <w:numId w:val="2"/>
        </w:numPr>
        <w:spacing w:after="60"/>
        <w:ind w:left="425" w:hanging="357"/>
        <w:rPr>
          <w:rFonts w:asciiTheme="minorHAnsi" w:hAnsiTheme="minorHAnsi" w:cs="Tahoma"/>
        </w:rPr>
      </w:pPr>
      <w:r w:rsidRPr="00831ABD">
        <w:rPr>
          <w:rFonts w:asciiTheme="minorHAnsi" w:hAnsiTheme="minorHAnsi" w:cs="Tahoma"/>
          <w:b/>
          <w:bCs/>
        </w:rPr>
        <w:t>Annual Report</w:t>
      </w:r>
      <w:r w:rsidRPr="00831ABD">
        <w:rPr>
          <w:rFonts w:asciiTheme="minorHAnsi" w:hAnsiTheme="minorHAnsi" w:cs="Tahoma"/>
        </w:rPr>
        <w:t xml:space="preserve">. </w:t>
      </w:r>
    </w:p>
    <w:p w14:paraId="5A00D902" w14:textId="77777777" w:rsidR="003844EE" w:rsidRDefault="00C2165F" w:rsidP="003844EE">
      <w:pPr>
        <w:pStyle w:val="Default"/>
        <w:numPr>
          <w:ilvl w:val="0"/>
          <w:numId w:val="4"/>
        </w:numPr>
        <w:rPr>
          <w:rFonts w:asciiTheme="minorHAnsi" w:hAnsiTheme="minorHAnsi" w:cs="Tahoma"/>
        </w:rPr>
      </w:pPr>
      <w:r w:rsidRPr="003844EE">
        <w:rPr>
          <w:rFonts w:asciiTheme="minorHAnsi" w:hAnsiTheme="minorHAnsi" w:cs="Tahoma"/>
        </w:rPr>
        <w:t>Annual R</w:t>
      </w:r>
      <w:r w:rsidR="00E778EF" w:rsidRPr="003844EE">
        <w:rPr>
          <w:rFonts w:asciiTheme="minorHAnsi" w:hAnsiTheme="minorHAnsi" w:cs="Tahoma"/>
        </w:rPr>
        <w:t xml:space="preserve">eport </w:t>
      </w:r>
      <w:r w:rsidR="003844EE" w:rsidRPr="003844EE">
        <w:rPr>
          <w:rFonts w:asciiTheme="minorHAnsi" w:hAnsiTheme="minorHAnsi" w:cs="Tahoma"/>
        </w:rPr>
        <w:t xml:space="preserve">had been </w:t>
      </w:r>
      <w:r w:rsidR="00E778EF" w:rsidRPr="003844EE">
        <w:rPr>
          <w:rFonts w:asciiTheme="minorHAnsi" w:hAnsiTheme="minorHAnsi" w:cs="Tahoma"/>
        </w:rPr>
        <w:t>circulated</w:t>
      </w:r>
      <w:r w:rsidRPr="003844EE">
        <w:rPr>
          <w:rFonts w:asciiTheme="minorHAnsi" w:hAnsiTheme="minorHAnsi" w:cs="Tahoma"/>
        </w:rPr>
        <w:t xml:space="preserve"> –</w:t>
      </w:r>
      <w:r w:rsidR="003844EE" w:rsidRPr="003844EE">
        <w:rPr>
          <w:rFonts w:asciiTheme="minorHAnsi" w:hAnsiTheme="minorHAnsi" w:cs="Tahoma"/>
        </w:rPr>
        <w:t xml:space="preserve"> </w:t>
      </w:r>
      <w:r w:rsidR="00E778EF" w:rsidRPr="003844EE">
        <w:rPr>
          <w:rFonts w:asciiTheme="minorHAnsi" w:hAnsiTheme="minorHAnsi" w:cs="Tahoma"/>
        </w:rPr>
        <w:t>no questions</w:t>
      </w:r>
      <w:r w:rsidR="003844EE" w:rsidRPr="003844EE">
        <w:rPr>
          <w:rFonts w:asciiTheme="minorHAnsi" w:hAnsiTheme="minorHAnsi" w:cs="Tahoma"/>
        </w:rPr>
        <w:t xml:space="preserve"> were raised</w:t>
      </w:r>
      <w:r w:rsidR="00E778EF" w:rsidRPr="003844EE">
        <w:rPr>
          <w:rFonts w:asciiTheme="minorHAnsi" w:hAnsiTheme="minorHAnsi" w:cs="Tahoma"/>
        </w:rPr>
        <w:t xml:space="preserve">. </w:t>
      </w:r>
    </w:p>
    <w:p w14:paraId="2257E670" w14:textId="1F03F362" w:rsidR="003844EE" w:rsidRDefault="00D13962" w:rsidP="00007D95">
      <w:pPr>
        <w:pStyle w:val="Default"/>
        <w:numPr>
          <w:ilvl w:val="0"/>
          <w:numId w:val="4"/>
        </w:numPr>
        <w:rPr>
          <w:rFonts w:asciiTheme="minorHAnsi" w:hAnsiTheme="minorHAnsi" w:cs="Tahoma"/>
        </w:rPr>
      </w:pPr>
      <w:r w:rsidRPr="003844EE">
        <w:rPr>
          <w:rFonts w:asciiTheme="minorHAnsi" w:hAnsiTheme="minorHAnsi" w:cs="Tahoma"/>
        </w:rPr>
        <w:t xml:space="preserve">Some </w:t>
      </w:r>
      <w:r w:rsidR="003844EE" w:rsidRPr="003844EE">
        <w:rPr>
          <w:rFonts w:asciiTheme="minorHAnsi" w:hAnsiTheme="minorHAnsi" w:cs="Tahoma"/>
        </w:rPr>
        <w:t xml:space="preserve">points will be </w:t>
      </w:r>
      <w:r w:rsidRPr="003844EE">
        <w:rPr>
          <w:rFonts w:asciiTheme="minorHAnsi" w:hAnsiTheme="minorHAnsi" w:cs="Tahoma"/>
        </w:rPr>
        <w:t>coming up as agenda items for this meeting</w:t>
      </w:r>
      <w:r w:rsidR="00AF271C">
        <w:rPr>
          <w:rFonts w:asciiTheme="minorHAnsi" w:hAnsiTheme="minorHAnsi" w:cs="Tahoma"/>
        </w:rPr>
        <w:t xml:space="preserve"> (competition, insurance </w:t>
      </w:r>
      <w:r w:rsidR="00AF271C" w:rsidRPr="00007D95">
        <w:rPr>
          <w:rFonts w:asciiTheme="minorHAnsi" w:hAnsiTheme="minorHAnsi" w:cs="Tahoma"/>
          <w:i/>
        </w:rPr>
        <w:t>etc.</w:t>
      </w:r>
      <w:r w:rsidR="00AF271C">
        <w:rPr>
          <w:rFonts w:asciiTheme="minorHAnsi" w:hAnsiTheme="minorHAnsi" w:cs="Tahoma"/>
        </w:rPr>
        <w:t>)</w:t>
      </w:r>
    </w:p>
    <w:p w14:paraId="759CB756" w14:textId="77777777" w:rsidR="00007D95" w:rsidRPr="00007D95" w:rsidRDefault="00007D95" w:rsidP="00007D95">
      <w:pPr>
        <w:pStyle w:val="Default"/>
        <w:ind w:left="1145"/>
        <w:rPr>
          <w:rFonts w:asciiTheme="minorHAnsi" w:hAnsiTheme="minorHAnsi" w:cs="Tahoma"/>
        </w:rPr>
      </w:pPr>
    </w:p>
    <w:p w14:paraId="321672A9" w14:textId="15788A11" w:rsidR="003844EE" w:rsidRPr="003844EE" w:rsidRDefault="00E778EF" w:rsidP="003844EE">
      <w:pPr>
        <w:pStyle w:val="Default"/>
        <w:numPr>
          <w:ilvl w:val="0"/>
          <w:numId w:val="2"/>
        </w:numPr>
        <w:spacing w:after="60"/>
        <w:ind w:left="425" w:hanging="357"/>
        <w:rPr>
          <w:rFonts w:asciiTheme="minorHAnsi" w:hAnsiTheme="minorHAnsi" w:cs="Tahoma"/>
        </w:rPr>
      </w:pPr>
      <w:r w:rsidRPr="00831ABD">
        <w:rPr>
          <w:rFonts w:asciiTheme="minorHAnsi" w:hAnsiTheme="minorHAnsi" w:cs="Tahoma"/>
          <w:b/>
          <w:bCs/>
        </w:rPr>
        <w:t xml:space="preserve">Annual accounts and </w:t>
      </w:r>
      <w:r w:rsidR="00AC68E6">
        <w:rPr>
          <w:rFonts w:asciiTheme="minorHAnsi" w:hAnsiTheme="minorHAnsi" w:cs="Tahoma"/>
          <w:b/>
          <w:bCs/>
        </w:rPr>
        <w:t>T</w:t>
      </w:r>
      <w:r w:rsidRPr="00831ABD">
        <w:rPr>
          <w:rFonts w:asciiTheme="minorHAnsi" w:hAnsiTheme="minorHAnsi" w:cs="Tahoma"/>
          <w:b/>
          <w:bCs/>
        </w:rPr>
        <w:t xml:space="preserve">reasurers report. </w:t>
      </w:r>
    </w:p>
    <w:p w14:paraId="0E348704" w14:textId="057C8692" w:rsidR="003844EE" w:rsidRDefault="003844EE" w:rsidP="003844EE">
      <w:pPr>
        <w:pStyle w:val="Default"/>
        <w:numPr>
          <w:ilvl w:val="0"/>
          <w:numId w:val="4"/>
        </w:numPr>
        <w:rPr>
          <w:rFonts w:asciiTheme="minorHAnsi" w:hAnsiTheme="minorHAnsi" w:cs="Tahoma"/>
        </w:rPr>
      </w:pPr>
      <w:r>
        <w:rPr>
          <w:rFonts w:asciiTheme="minorHAnsi" w:hAnsiTheme="minorHAnsi" w:cs="Tahoma"/>
        </w:rPr>
        <w:t xml:space="preserve">Documents had been circulated: </w:t>
      </w:r>
      <w:r w:rsidRPr="003844EE">
        <w:rPr>
          <w:rFonts w:asciiTheme="minorHAnsi" w:hAnsiTheme="minorHAnsi" w:cs="Tahoma"/>
        </w:rPr>
        <w:t xml:space="preserve">Treasurer’s report, Transaction List and </w:t>
      </w:r>
      <w:r>
        <w:rPr>
          <w:rFonts w:asciiTheme="minorHAnsi" w:hAnsiTheme="minorHAnsi" w:cs="Tahoma"/>
        </w:rPr>
        <w:t>Summary from Accounts inspector at Headington</w:t>
      </w:r>
    </w:p>
    <w:p w14:paraId="70D0880D" w14:textId="35107B82" w:rsidR="00233D35" w:rsidRDefault="00891906" w:rsidP="00DB2215">
      <w:pPr>
        <w:pStyle w:val="Default"/>
        <w:numPr>
          <w:ilvl w:val="0"/>
          <w:numId w:val="4"/>
        </w:numPr>
        <w:rPr>
          <w:rFonts w:asciiTheme="minorHAnsi" w:hAnsiTheme="minorHAnsi" w:cs="Tahoma"/>
        </w:rPr>
      </w:pPr>
      <w:r>
        <w:rPr>
          <w:rFonts w:asciiTheme="minorHAnsi" w:hAnsiTheme="minorHAnsi" w:cs="Tahoma"/>
        </w:rPr>
        <w:t xml:space="preserve">Allotment budget </w:t>
      </w:r>
      <w:r w:rsidR="00AF271C">
        <w:rPr>
          <w:rFonts w:asciiTheme="minorHAnsi" w:hAnsiTheme="minorHAnsi" w:cs="Tahoma"/>
        </w:rPr>
        <w:t xml:space="preserve">has </w:t>
      </w:r>
      <w:r w:rsidRPr="00007D95">
        <w:rPr>
          <w:rFonts w:asciiTheme="minorHAnsi" w:hAnsiTheme="minorHAnsi" w:cs="Tahoma"/>
          <w:i/>
        </w:rPr>
        <w:t>c.</w:t>
      </w:r>
      <w:r>
        <w:rPr>
          <w:rFonts w:asciiTheme="minorHAnsi" w:hAnsiTheme="minorHAnsi" w:cs="Tahoma"/>
          <w:i/>
        </w:rPr>
        <w:t xml:space="preserve"> </w:t>
      </w:r>
      <w:r w:rsidR="00AF271C">
        <w:rPr>
          <w:rFonts w:asciiTheme="minorHAnsi" w:hAnsiTheme="minorHAnsi" w:cs="Tahoma"/>
        </w:rPr>
        <w:t>£6,800 (inc. £1,600 from OCC at the end of last year)</w:t>
      </w:r>
      <w:r w:rsidR="00233D35" w:rsidRPr="003844EE">
        <w:rPr>
          <w:rFonts w:asciiTheme="minorHAnsi" w:hAnsiTheme="minorHAnsi" w:cs="Tahoma"/>
        </w:rPr>
        <w:t>.</w:t>
      </w:r>
      <w:r w:rsidR="00AF271C">
        <w:rPr>
          <w:rFonts w:asciiTheme="minorHAnsi" w:hAnsiTheme="minorHAnsi" w:cs="Tahoma"/>
        </w:rPr>
        <w:t xml:space="preserve">  Imminent bill for insurance for </w:t>
      </w:r>
      <w:r w:rsidR="00AF271C" w:rsidRPr="00007D95">
        <w:rPr>
          <w:rFonts w:asciiTheme="minorHAnsi" w:hAnsiTheme="minorHAnsi" w:cs="Tahoma"/>
          <w:i/>
        </w:rPr>
        <w:t>c.</w:t>
      </w:r>
      <w:r w:rsidR="00AF271C">
        <w:rPr>
          <w:rFonts w:asciiTheme="minorHAnsi" w:hAnsiTheme="minorHAnsi" w:cs="Tahoma"/>
        </w:rPr>
        <w:t xml:space="preserve"> £3,000. </w:t>
      </w:r>
    </w:p>
    <w:p w14:paraId="4C7817CD" w14:textId="47181533" w:rsidR="00AF271C" w:rsidRDefault="00AF271C" w:rsidP="00DB2215">
      <w:pPr>
        <w:pStyle w:val="Default"/>
        <w:numPr>
          <w:ilvl w:val="0"/>
          <w:numId w:val="4"/>
        </w:numPr>
        <w:rPr>
          <w:rFonts w:asciiTheme="minorHAnsi" w:hAnsiTheme="minorHAnsi" w:cs="Tahoma"/>
        </w:rPr>
      </w:pPr>
      <w:r>
        <w:rPr>
          <w:rFonts w:asciiTheme="minorHAnsi" w:hAnsiTheme="minorHAnsi" w:cs="Tahoma"/>
        </w:rPr>
        <w:t>Explanation of liability insurance via OCC policy. Will prob</w:t>
      </w:r>
      <w:r w:rsidR="00007D95">
        <w:rPr>
          <w:rFonts w:asciiTheme="minorHAnsi" w:hAnsiTheme="minorHAnsi" w:cs="Tahoma"/>
        </w:rPr>
        <w:t xml:space="preserve">ably change in future under </w:t>
      </w:r>
      <w:r>
        <w:rPr>
          <w:rFonts w:asciiTheme="minorHAnsi" w:hAnsiTheme="minorHAnsi" w:cs="Tahoma"/>
        </w:rPr>
        <w:t xml:space="preserve">new lease structure. ODFAA still </w:t>
      </w:r>
      <w:r w:rsidR="00007D95">
        <w:rPr>
          <w:rFonts w:asciiTheme="minorHAnsi" w:hAnsiTheme="minorHAnsi" w:cs="Tahoma"/>
        </w:rPr>
        <w:t>exploring</w:t>
      </w:r>
      <w:r>
        <w:rPr>
          <w:rFonts w:asciiTheme="minorHAnsi" w:hAnsiTheme="minorHAnsi" w:cs="Tahoma"/>
        </w:rPr>
        <w:t xml:space="preserve"> how </w:t>
      </w:r>
      <w:r w:rsidR="00007D95">
        <w:rPr>
          <w:rFonts w:asciiTheme="minorHAnsi" w:hAnsiTheme="minorHAnsi" w:cs="Tahoma"/>
        </w:rPr>
        <w:t xml:space="preserve">to obtain </w:t>
      </w:r>
      <w:r>
        <w:rPr>
          <w:rFonts w:asciiTheme="minorHAnsi" w:hAnsiTheme="minorHAnsi" w:cs="Tahoma"/>
        </w:rPr>
        <w:t>other (</w:t>
      </w:r>
      <w:r w:rsidRPr="00007D95">
        <w:rPr>
          <w:rFonts w:asciiTheme="minorHAnsi" w:hAnsiTheme="minorHAnsi" w:cs="Tahoma"/>
          <w:i/>
        </w:rPr>
        <w:t>e.g.</w:t>
      </w:r>
      <w:r>
        <w:rPr>
          <w:rFonts w:asciiTheme="minorHAnsi" w:hAnsiTheme="minorHAnsi" w:cs="Tahoma"/>
        </w:rPr>
        <w:t xml:space="preserve"> shed</w:t>
      </w:r>
      <w:r w:rsidR="00007D95">
        <w:rPr>
          <w:rFonts w:asciiTheme="minorHAnsi" w:hAnsiTheme="minorHAnsi" w:cs="Tahoma"/>
        </w:rPr>
        <w:t>/building) insurance.</w:t>
      </w:r>
    </w:p>
    <w:p w14:paraId="7CCC0BCD" w14:textId="5F02114C" w:rsidR="00AF271C" w:rsidRDefault="00AF271C" w:rsidP="00DB2215">
      <w:pPr>
        <w:pStyle w:val="Default"/>
        <w:numPr>
          <w:ilvl w:val="0"/>
          <w:numId w:val="4"/>
        </w:numPr>
        <w:rPr>
          <w:rFonts w:asciiTheme="minorHAnsi" w:hAnsiTheme="minorHAnsi" w:cs="Tahoma"/>
        </w:rPr>
      </w:pPr>
      <w:r>
        <w:rPr>
          <w:rFonts w:asciiTheme="minorHAnsi" w:hAnsiTheme="minorHAnsi" w:cs="Tahoma"/>
        </w:rPr>
        <w:t>Not much money left in the kitty after insurance.  ODFAA subs may increase in next FY – has been kept at 40p per member for 10 years.</w:t>
      </w:r>
      <w:r w:rsidR="00007D95">
        <w:rPr>
          <w:rFonts w:asciiTheme="minorHAnsi" w:hAnsiTheme="minorHAnsi" w:cs="Tahoma"/>
        </w:rPr>
        <w:t xml:space="preserve"> To be discussed under Item 7.</w:t>
      </w:r>
    </w:p>
    <w:p w14:paraId="5BCAB37C" w14:textId="34D2FE7F" w:rsidR="00AF271C" w:rsidRPr="00AF271C" w:rsidRDefault="00AF271C" w:rsidP="00AF271C">
      <w:pPr>
        <w:pStyle w:val="Default"/>
        <w:numPr>
          <w:ilvl w:val="0"/>
          <w:numId w:val="4"/>
        </w:numPr>
        <w:rPr>
          <w:rFonts w:asciiTheme="minorHAnsi" w:hAnsiTheme="minorHAnsi" w:cs="Tahoma"/>
        </w:rPr>
      </w:pPr>
      <w:r>
        <w:rPr>
          <w:rFonts w:asciiTheme="minorHAnsi" w:hAnsiTheme="minorHAnsi" w:cs="Tahoma"/>
        </w:rPr>
        <w:t xml:space="preserve">Request </w:t>
      </w:r>
      <w:r w:rsidR="00007D95">
        <w:rPr>
          <w:rFonts w:asciiTheme="minorHAnsi" w:hAnsiTheme="minorHAnsi" w:cs="Tahoma"/>
        </w:rPr>
        <w:t xml:space="preserve">that JL asks the accounts inspector to ensure that </w:t>
      </w:r>
      <w:r>
        <w:rPr>
          <w:rFonts w:asciiTheme="minorHAnsi" w:hAnsiTheme="minorHAnsi" w:cs="Tahoma"/>
        </w:rPr>
        <w:t xml:space="preserve">future accounts </w:t>
      </w:r>
      <w:r w:rsidR="00007D95">
        <w:rPr>
          <w:rFonts w:asciiTheme="minorHAnsi" w:hAnsiTheme="minorHAnsi" w:cs="Tahoma"/>
        </w:rPr>
        <w:t xml:space="preserve">will </w:t>
      </w:r>
      <w:r>
        <w:rPr>
          <w:rFonts w:asciiTheme="minorHAnsi" w:hAnsiTheme="minorHAnsi" w:cs="Tahoma"/>
        </w:rPr>
        <w:t xml:space="preserve">include in/out </w:t>
      </w:r>
      <w:r w:rsidR="00891906">
        <w:rPr>
          <w:rFonts w:asciiTheme="minorHAnsi" w:hAnsiTheme="minorHAnsi" w:cs="Tahoma"/>
        </w:rPr>
        <w:t xml:space="preserve">(cost neutral) </w:t>
      </w:r>
      <w:r>
        <w:rPr>
          <w:rFonts w:asciiTheme="minorHAnsi" w:hAnsiTheme="minorHAnsi" w:cs="Tahoma"/>
        </w:rPr>
        <w:t xml:space="preserve">amounts </w:t>
      </w:r>
      <w:r w:rsidRPr="00007D95">
        <w:rPr>
          <w:rFonts w:asciiTheme="minorHAnsi" w:hAnsiTheme="minorHAnsi" w:cs="Tahoma"/>
          <w:i/>
        </w:rPr>
        <w:t>e.g.</w:t>
      </w:r>
      <w:r>
        <w:rPr>
          <w:rFonts w:asciiTheme="minorHAnsi" w:hAnsiTheme="minorHAnsi" w:cs="Tahoma"/>
        </w:rPr>
        <w:t xml:space="preserve"> the insurance payment</w:t>
      </w:r>
      <w:r w:rsidR="00007D95">
        <w:rPr>
          <w:rFonts w:eastAsia="Times New Roman"/>
          <w:color w:val="1F497D"/>
        </w:rPr>
        <w:t>.</w:t>
      </w:r>
      <w:r w:rsidR="00007D95">
        <w:rPr>
          <w:rFonts w:cs="Arial"/>
        </w:rPr>
        <w:t xml:space="preserve"> </w:t>
      </w:r>
      <w:r w:rsidR="00007D95">
        <w:rPr>
          <w:rFonts w:cs="Arial"/>
          <w:b/>
          <w:bdr w:val="single" w:sz="8" w:space="0" w:color="auto" w:shadow="1" w:frame="1"/>
          <w:shd w:val="clear" w:color="auto" w:fill="99CC00"/>
        </w:rPr>
        <w:t>A2</w:t>
      </w:r>
    </w:p>
    <w:p w14:paraId="49BA86E8" w14:textId="77777777" w:rsidR="00DB2215" w:rsidRPr="00DB2215" w:rsidRDefault="00DB2215" w:rsidP="00DB2215">
      <w:pPr>
        <w:pStyle w:val="Default"/>
        <w:ind w:left="1145"/>
        <w:rPr>
          <w:rFonts w:asciiTheme="minorHAnsi" w:hAnsiTheme="minorHAnsi" w:cs="Tahoma"/>
        </w:rPr>
      </w:pPr>
    </w:p>
    <w:p w14:paraId="2E222325" w14:textId="77777777" w:rsidR="00B97C6C" w:rsidRPr="00B97C6C" w:rsidRDefault="00556CD7" w:rsidP="00B97C6C">
      <w:pPr>
        <w:pStyle w:val="Default"/>
        <w:numPr>
          <w:ilvl w:val="0"/>
          <w:numId w:val="2"/>
        </w:numPr>
        <w:spacing w:after="60"/>
        <w:ind w:left="425" w:hanging="357"/>
        <w:rPr>
          <w:rFonts w:asciiTheme="minorHAnsi" w:hAnsiTheme="minorHAnsi" w:cs="Tahoma"/>
        </w:rPr>
      </w:pPr>
      <w:r w:rsidRPr="00831ABD">
        <w:rPr>
          <w:rFonts w:asciiTheme="minorHAnsi" w:hAnsiTheme="minorHAnsi" w:cs="Tahoma"/>
          <w:b/>
          <w:bCs/>
        </w:rPr>
        <w:t>Election of</w:t>
      </w:r>
      <w:r w:rsidR="00B97C6C">
        <w:rPr>
          <w:rFonts w:asciiTheme="minorHAnsi" w:hAnsiTheme="minorHAnsi" w:cs="Tahoma"/>
          <w:b/>
          <w:bCs/>
        </w:rPr>
        <w:t xml:space="preserve"> Officers and Committee members.</w:t>
      </w:r>
    </w:p>
    <w:p w14:paraId="472B0FF8" w14:textId="6939FEB9" w:rsidR="00C2165F" w:rsidRDefault="00556CD7" w:rsidP="00C2165F">
      <w:pPr>
        <w:pStyle w:val="Default"/>
        <w:ind w:left="425"/>
        <w:rPr>
          <w:rFonts w:asciiTheme="minorHAnsi" w:hAnsiTheme="minorHAnsi" w:cs="Tahoma"/>
        </w:rPr>
      </w:pPr>
      <w:r w:rsidRPr="00831ABD">
        <w:rPr>
          <w:rFonts w:asciiTheme="minorHAnsi" w:hAnsiTheme="minorHAnsi" w:cs="Tahoma"/>
        </w:rPr>
        <w:t>The officers and committee memb</w:t>
      </w:r>
      <w:r w:rsidR="0058485F" w:rsidRPr="00831ABD">
        <w:rPr>
          <w:rFonts w:asciiTheme="minorHAnsi" w:hAnsiTheme="minorHAnsi" w:cs="Tahoma"/>
        </w:rPr>
        <w:t>ers were unanimously elected,</w:t>
      </w:r>
      <w:r w:rsidRPr="00831ABD">
        <w:rPr>
          <w:rFonts w:asciiTheme="minorHAnsi" w:hAnsiTheme="minorHAnsi" w:cs="Tahoma"/>
        </w:rPr>
        <w:t xml:space="preserve"> unopposed: </w:t>
      </w:r>
    </w:p>
    <w:p w14:paraId="5EB8598A" w14:textId="2BE8D646" w:rsidR="00AC68E6" w:rsidRDefault="00C2165F" w:rsidP="00AC68E6">
      <w:pPr>
        <w:pStyle w:val="Default"/>
        <w:numPr>
          <w:ilvl w:val="0"/>
          <w:numId w:val="4"/>
        </w:numPr>
        <w:rPr>
          <w:rFonts w:asciiTheme="minorHAnsi" w:hAnsiTheme="minorHAnsi" w:cs="Tahoma"/>
        </w:rPr>
      </w:pPr>
      <w:r>
        <w:rPr>
          <w:rFonts w:asciiTheme="minorHAnsi" w:hAnsiTheme="minorHAnsi" w:cs="Tahoma"/>
        </w:rPr>
        <w:t>Chair – Wendy Skinner Smith</w:t>
      </w:r>
      <w:r w:rsidR="00AC68E6">
        <w:rPr>
          <w:rFonts w:asciiTheme="minorHAnsi" w:hAnsiTheme="minorHAnsi" w:cs="Tahoma"/>
        </w:rPr>
        <w:t xml:space="preserve"> (Criple</w:t>
      </w:r>
      <w:r w:rsidR="00006096">
        <w:rPr>
          <w:rFonts w:asciiTheme="minorHAnsi" w:hAnsiTheme="minorHAnsi" w:cs="Tahoma"/>
        </w:rPr>
        <w:t>y Meadow)</w:t>
      </w:r>
    </w:p>
    <w:p w14:paraId="51ACE495" w14:textId="6FC61237" w:rsidR="00AC68E6" w:rsidRDefault="00C2165F" w:rsidP="00AC68E6">
      <w:pPr>
        <w:pStyle w:val="Default"/>
        <w:numPr>
          <w:ilvl w:val="0"/>
          <w:numId w:val="4"/>
        </w:numPr>
        <w:rPr>
          <w:rFonts w:asciiTheme="minorHAnsi" w:hAnsiTheme="minorHAnsi" w:cs="Tahoma"/>
        </w:rPr>
      </w:pPr>
      <w:r w:rsidRPr="00AC68E6">
        <w:rPr>
          <w:rFonts w:asciiTheme="minorHAnsi" w:hAnsiTheme="minorHAnsi" w:cs="Tahoma"/>
        </w:rPr>
        <w:t>Treasurer – John Lardner</w:t>
      </w:r>
      <w:r w:rsidR="00006096">
        <w:rPr>
          <w:rFonts w:asciiTheme="minorHAnsi" w:hAnsiTheme="minorHAnsi" w:cs="Tahoma"/>
        </w:rPr>
        <w:t xml:space="preserve"> (Eden Drive)</w:t>
      </w:r>
    </w:p>
    <w:p w14:paraId="726CBD86" w14:textId="2B8F426F" w:rsidR="00AC68E6" w:rsidRDefault="0058485F" w:rsidP="00AC68E6">
      <w:pPr>
        <w:pStyle w:val="Default"/>
        <w:numPr>
          <w:ilvl w:val="0"/>
          <w:numId w:val="4"/>
        </w:numPr>
        <w:rPr>
          <w:rFonts w:asciiTheme="minorHAnsi" w:hAnsiTheme="minorHAnsi" w:cs="Tahoma"/>
        </w:rPr>
      </w:pPr>
      <w:r w:rsidRPr="00AC68E6">
        <w:rPr>
          <w:rFonts w:asciiTheme="minorHAnsi" w:hAnsiTheme="minorHAnsi" w:cs="Tahoma"/>
        </w:rPr>
        <w:t>Minutes Secretary</w:t>
      </w:r>
      <w:r w:rsidR="00060365" w:rsidRPr="00AC68E6">
        <w:rPr>
          <w:rFonts w:asciiTheme="minorHAnsi" w:hAnsiTheme="minorHAnsi" w:cs="Tahoma"/>
        </w:rPr>
        <w:t xml:space="preserve"> – Nick Jackson</w:t>
      </w:r>
      <w:r w:rsidR="000B6808" w:rsidRPr="00AC68E6">
        <w:rPr>
          <w:rFonts w:asciiTheme="minorHAnsi" w:hAnsiTheme="minorHAnsi" w:cs="Tahoma"/>
        </w:rPr>
        <w:t xml:space="preserve"> </w:t>
      </w:r>
      <w:r w:rsidR="00006096">
        <w:rPr>
          <w:rFonts w:asciiTheme="minorHAnsi" w:hAnsiTheme="minorHAnsi" w:cs="Tahoma"/>
        </w:rPr>
        <w:t>(Osney St Thomas &amp; New Botley)</w:t>
      </w:r>
    </w:p>
    <w:p w14:paraId="2E89FEEE" w14:textId="5E35DBAB" w:rsidR="00DB2215" w:rsidRPr="00CE45FD" w:rsidRDefault="00006096" w:rsidP="00DB2215">
      <w:pPr>
        <w:pStyle w:val="ListParagraph"/>
        <w:numPr>
          <w:ilvl w:val="0"/>
          <w:numId w:val="4"/>
        </w:numPr>
        <w:rPr>
          <w:rFonts w:ascii="Calibri" w:hAnsi="Calibri"/>
          <w:spacing w:val="-1"/>
          <w:sz w:val="24"/>
          <w:szCs w:val="24"/>
        </w:rPr>
      </w:pPr>
      <w:r>
        <w:rPr>
          <w:spacing w:val="-1"/>
          <w:sz w:val="24"/>
          <w:szCs w:val="24"/>
        </w:rPr>
        <w:t xml:space="preserve">Phil Baker – Committee member </w:t>
      </w:r>
      <w:r w:rsidR="007666CE">
        <w:rPr>
          <w:spacing w:val="-1"/>
          <w:sz w:val="24"/>
          <w:szCs w:val="24"/>
        </w:rPr>
        <w:t xml:space="preserve">– </w:t>
      </w:r>
      <w:r>
        <w:rPr>
          <w:spacing w:val="-1"/>
          <w:sz w:val="24"/>
          <w:szCs w:val="24"/>
        </w:rPr>
        <w:t>(St Clements)</w:t>
      </w:r>
    </w:p>
    <w:p w14:paraId="6C8F0951" w14:textId="77777777" w:rsidR="00CE45FD" w:rsidRDefault="00CE45FD" w:rsidP="00CE45FD">
      <w:pPr>
        <w:pStyle w:val="ListParagraph"/>
        <w:numPr>
          <w:ilvl w:val="0"/>
          <w:numId w:val="4"/>
        </w:numPr>
        <w:rPr>
          <w:rFonts w:ascii="Calibri" w:hAnsi="Calibri"/>
          <w:spacing w:val="-1"/>
          <w:sz w:val="24"/>
          <w:szCs w:val="24"/>
        </w:rPr>
      </w:pPr>
      <w:r w:rsidRPr="00C2165F">
        <w:rPr>
          <w:rFonts w:ascii="Calibri" w:hAnsi="Calibri"/>
          <w:spacing w:val="-1"/>
          <w:sz w:val="24"/>
          <w:szCs w:val="24"/>
        </w:rPr>
        <w:t xml:space="preserve">Roy Leach </w:t>
      </w:r>
      <w:r w:rsidRPr="00006096">
        <w:rPr>
          <w:spacing w:val="-1"/>
          <w:sz w:val="24"/>
          <w:szCs w:val="24"/>
        </w:rPr>
        <w:t xml:space="preserve"> – Committee member</w:t>
      </w:r>
      <w:r>
        <w:rPr>
          <w:rFonts w:ascii="Calibri" w:hAnsi="Calibri"/>
          <w:spacing w:val="-1"/>
          <w:sz w:val="24"/>
          <w:szCs w:val="24"/>
        </w:rPr>
        <w:t xml:space="preserve"> (</w:t>
      </w:r>
      <w:r w:rsidRPr="00C2165F">
        <w:rPr>
          <w:rFonts w:ascii="Calibri" w:hAnsi="Calibri"/>
          <w:spacing w:val="-1"/>
          <w:sz w:val="24"/>
          <w:szCs w:val="24"/>
        </w:rPr>
        <w:t>Kestrel Crescent</w:t>
      </w:r>
      <w:r>
        <w:rPr>
          <w:rFonts w:ascii="Calibri" w:hAnsi="Calibri"/>
          <w:spacing w:val="-1"/>
          <w:sz w:val="24"/>
          <w:szCs w:val="24"/>
        </w:rPr>
        <w:t>)</w:t>
      </w:r>
    </w:p>
    <w:p w14:paraId="3DBA1DDB" w14:textId="00198C1C" w:rsidR="00DB2215" w:rsidRDefault="00CE45FD" w:rsidP="00CE45FD">
      <w:pPr>
        <w:pStyle w:val="ListParagraph"/>
        <w:numPr>
          <w:ilvl w:val="0"/>
          <w:numId w:val="4"/>
        </w:numPr>
        <w:rPr>
          <w:rFonts w:ascii="Calibri" w:hAnsi="Calibri"/>
          <w:spacing w:val="-1"/>
          <w:sz w:val="24"/>
          <w:szCs w:val="24"/>
        </w:rPr>
      </w:pPr>
      <w:r>
        <w:rPr>
          <w:rFonts w:ascii="Calibri" w:hAnsi="Calibri"/>
          <w:spacing w:val="-1"/>
          <w:sz w:val="24"/>
          <w:szCs w:val="24"/>
        </w:rPr>
        <w:t xml:space="preserve">Alan Milosevic </w:t>
      </w:r>
      <w:r w:rsidRPr="00006096">
        <w:rPr>
          <w:spacing w:val="-1"/>
          <w:sz w:val="24"/>
          <w:szCs w:val="24"/>
        </w:rPr>
        <w:t>– Committee member</w:t>
      </w:r>
      <w:r>
        <w:rPr>
          <w:rFonts w:ascii="Calibri" w:hAnsi="Calibri"/>
          <w:spacing w:val="-1"/>
          <w:sz w:val="24"/>
          <w:szCs w:val="24"/>
        </w:rPr>
        <w:t xml:space="preserve"> (Court Place Farm)</w:t>
      </w:r>
    </w:p>
    <w:p w14:paraId="2F165A90" w14:textId="21EC36B7" w:rsidR="00F25C20" w:rsidRPr="00F25C20" w:rsidRDefault="00B655FD" w:rsidP="00B655FD">
      <w:pPr>
        <w:ind w:left="426" w:hanging="1"/>
        <w:rPr>
          <w:rFonts w:ascii="Calibri" w:hAnsi="Calibri"/>
          <w:spacing w:val="-1"/>
          <w:sz w:val="24"/>
          <w:szCs w:val="24"/>
        </w:rPr>
      </w:pPr>
      <w:r>
        <w:rPr>
          <w:rFonts w:ascii="Calibri" w:hAnsi="Calibri"/>
          <w:spacing w:val="-1"/>
          <w:sz w:val="24"/>
          <w:szCs w:val="24"/>
        </w:rPr>
        <w:t xml:space="preserve">We still desperately need more committee members, and a better gender balance. Next year we </w:t>
      </w:r>
      <w:r w:rsidR="00F25C20">
        <w:rPr>
          <w:rFonts w:ascii="Calibri" w:hAnsi="Calibri"/>
          <w:spacing w:val="-1"/>
          <w:sz w:val="24"/>
          <w:szCs w:val="24"/>
        </w:rPr>
        <w:t xml:space="preserve">may </w:t>
      </w:r>
      <w:r>
        <w:rPr>
          <w:rFonts w:ascii="Calibri" w:hAnsi="Calibri"/>
          <w:spacing w:val="-1"/>
          <w:sz w:val="24"/>
          <w:szCs w:val="24"/>
        </w:rPr>
        <w:t xml:space="preserve">very well </w:t>
      </w:r>
      <w:r w:rsidR="00F25C20">
        <w:rPr>
          <w:rFonts w:ascii="Calibri" w:hAnsi="Calibri"/>
          <w:spacing w:val="-1"/>
          <w:sz w:val="24"/>
          <w:szCs w:val="24"/>
        </w:rPr>
        <w:t xml:space="preserve">require large sites </w:t>
      </w:r>
      <w:r w:rsidR="00007D95">
        <w:rPr>
          <w:rFonts w:ascii="Calibri" w:hAnsi="Calibri"/>
          <w:spacing w:val="-1"/>
          <w:sz w:val="24"/>
          <w:szCs w:val="24"/>
        </w:rPr>
        <w:t xml:space="preserve">(&gt; 100 members) </w:t>
      </w:r>
      <w:r w:rsidR="00F25C20">
        <w:rPr>
          <w:rFonts w:ascii="Calibri" w:hAnsi="Calibri"/>
          <w:spacing w:val="-1"/>
          <w:sz w:val="24"/>
          <w:szCs w:val="24"/>
        </w:rPr>
        <w:t>to provide committee members</w:t>
      </w:r>
    </w:p>
    <w:p w14:paraId="1685CD7D" w14:textId="356E35DB" w:rsidR="00DB2215" w:rsidRPr="00DB2215" w:rsidRDefault="00006096" w:rsidP="00DB2215">
      <w:pPr>
        <w:pStyle w:val="Default"/>
        <w:numPr>
          <w:ilvl w:val="0"/>
          <w:numId w:val="2"/>
        </w:numPr>
        <w:spacing w:after="60"/>
        <w:ind w:left="425" w:hanging="357"/>
        <w:rPr>
          <w:rFonts w:asciiTheme="minorHAnsi" w:hAnsiTheme="minorHAnsi" w:cs="Tahoma"/>
        </w:rPr>
      </w:pPr>
      <w:r w:rsidRPr="00006096">
        <w:rPr>
          <w:rFonts w:asciiTheme="minorHAnsi" w:hAnsiTheme="minorHAnsi" w:cs="Tahoma"/>
          <w:b/>
        </w:rPr>
        <w:t>Federation Fee for 201</w:t>
      </w:r>
      <w:r w:rsidR="00CE45FD">
        <w:rPr>
          <w:rFonts w:asciiTheme="minorHAnsi" w:hAnsiTheme="minorHAnsi" w:cs="Tahoma"/>
          <w:b/>
        </w:rPr>
        <w:t>9</w:t>
      </w:r>
      <w:r w:rsidRPr="00006096">
        <w:rPr>
          <w:rFonts w:asciiTheme="minorHAnsi" w:hAnsiTheme="minorHAnsi" w:cs="Tahoma"/>
          <w:b/>
        </w:rPr>
        <w:t>/</w:t>
      </w:r>
      <w:r w:rsidR="00CE45FD">
        <w:rPr>
          <w:rFonts w:asciiTheme="minorHAnsi" w:hAnsiTheme="minorHAnsi" w:cs="Tahoma"/>
          <w:b/>
        </w:rPr>
        <w:t>20</w:t>
      </w:r>
      <w:r w:rsidRPr="00006096">
        <w:rPr>
          <w:rFonts w:asciiTheme="minorHAnsi" w:hAnsiTheme="minorHAnsi" w:cs="Tahoma"/>
          <w:b/>
        </w:rPr>
        <w:t xml:space="preserve"> remains the same</w:t>
      </w:r>
      <w:r w:rsidRPr="00006096">
        <w:rPr>
          <w:rFonts w:asciiTheme="minorHAnsi" w:hAnsiTheme="minorHAnsi" w:cs="Tahoma"/>
        </w:rPr>
        <w:t>.</w:t>
      </w:r>
    </w:p>
    <w:p w14:paraId="60511777" w14:textId="77777777" w:rsidR="00CE45FD" w:rsidRDefault="008E285E" w:rsidP="00CE45FD">
      <w:pPr>
        <w:pStyle w:val="Default"/>
        <w:numPr>
          <w:ilvl w:val="0"/>
          <w:numId w:val="3"/>
        </w:numPr>
        <w:ind w:left="1134" w:hanging="357"/>
        <w:rPr>
          <w:rFonts w:asciiTheme="minorHAnsi" w:hAnsiTheme="minorHAnsi" w:cs="Tahoma"/>
        </w:rPr>
      </w:pPr>
      <w:r w:rsidRPr="00DB2215">
        <w:rPr>
          <w:rFonts w:asciiTheme="minorHAnsi" w:hAnsiTheme="minorHAnsi" w:cs="Tahoma"/>
        </w:rPr>
        <w:t xml:space="preserve">Agreed. </w:t>
      </w:r>
    </w:p>
    <w:p w14:paraId="52607703" w14:textId="333A90F5" w:rsidR="00CE45FD" w:rsidRPr="00CE45FD" w:rsidRDefault="00CE45FD" w:rsidP="00CE45FD">
      <w:pPr>
        <w:pStyle w:val="Default"/>
        <w:numPr>
          <w:ilvl w:val="0"/>
          <w:numId w:val="3"/>
        </w:numPr>
        <w:ind w:left="1134" w:hanging="357"/>
        <w:rPr>
          <w:rFonts w:asciiTheme="minorHAnsi" w:hAnsiTheme="minorHAnsi" w:cs="Tahoma"/>
        </w:rPr>
      </w:pPr>
      <w:r w:rsidRPr="00CE45FD">
        <w:rPr>
          <w:rFonts w:asciiTheme="minorHAnsi" w:hAnsiTheme="minorHAnsi" w:cs="Tahoma"/>
        </w:rPr>
        <w:t>Proposed increase to 50p per member</w:t>
      </w:r>
      <w:r w:rsidR="00007D95">
        <w:rPr>
          <w:rFonts w:asciiTheme="minorHAnsi" w:hAnsiTheme="minorHAnsi" w:cs="Tahoma"/>
        </w:rPr>
        <w:t xml:space="preserve"> for</w:t>
      </w:r>
      <w:r w:rsidRPr="00CE45FD">
        <w:rPr>
          <w:rFonts w:asciiTheme="minorHAnsi" w:hAnsiTheme="minorHAnsi" w:cs="Tahoma"/>
        </w:rPr>
        <w:t xml:space="preserve"> next year (2020/21).</w:t>
      </w:r>
      <w:r w:rsidR="00F25C20">
        <w:rPr>
          <w:rFonts w:asciiTheme="minorHAnsi" w:hAnsiTheme="minorHAnsi" w:cs="Tahoma"/>
        </w:rPr>
        <w:t xml:space="preserve"> One objection</w:t>
      </w:r>
      <w:r w:rsidR="00ED1A01">
        <w:rPr>
          <w:rFonts w:asciiTheme="minorHAnsi" w:hAnsiTheme="minorHAnsi" w:cs="Tahoma"/>
        </w:rPr>
        <w:t>, three abstentions</w:t>
      </w:r>
      <w:r w:rsidR="00F25C20">
        <w:rPr>
          <w:rFonts w:asciiTheme="minorHAnsi" w:hAnsiTheme="minorHAnsi" w:cs="Tahoma"/>
        </w:rPr>
        <w:t xml:space="preserve"> – passed by majority</w:t>
      </w:r>
    </w:p>
    <w:p w14:paraId="23616702" w14:textId="77777777" w:rsidR="00DB2215" w:rsidRPr="00DB2215" w:rsidRDefault="00DB2215" w:rsidP="00DB2215">
      <w:pPr>
        <w:pStyle w:val="Default"/>
        <w:ind w:left="1134"/>
        <w:rPr>
          <w:rFonts w:asciiTheme="minorHAnsi" w:hAnsiTheme="minorHAnsi" w:cs="Tahoma"/>
        </w:rPr>
      </w:pPr>
    </w:p>
    <w:p w14:paraId="2AA95DF6" w14:textId="61BBFA2C" w:rsidR="00797569" w:rsidRPr="00797569" w:rsidRDefault="00A0733C" w:rsidP="00797569">
      <w:pPr>
        <w:pStyle w:val="Default"/>
        <w:numPr>
          <w:ilvl w:val="0"/>
          <w:numId w:val="2"/>
        </w:numPr>
        <w:spacing w:after="60"/>
        <w:ind w:left="425" w:hanging="357"/>
        <w:rPr>
          <w:rFonts w:asciiTheme="minorHAnsi" w:hAnsiTheme="minorHAnsi" w:cs="Tahoma"/>
        </w:rPr>
      </w:pPr>
      <w:r>
        <w:rPr>
          <w:rFonts w:asciiTheme="minorHAnsi" w:hAnsiTheme="minorHAnsi" w:cs="Tahoma"/>
          <w:b/>
        </w:rPr>
        <w:t>AOB.</w:t>
      </w:r>
      <w:r w:rsidR="00556CD7" w:rsidRPr="00831ABD">
        <w:rPr>
          <w:rFonts w:asciiTheme="minorHAnsi" w:hAnsiTheme="minorHAnsi" w:cs="Tahoma"/>
        </w:rPr>
        <w:t xml:space="preserve"> </w:t>
      </w:r>
    </w:p>
    <w:p w14:paraId="49456ADE" w14:textId="30A52EBA" w:rsidR="00DB2215" w:rsidRPr="00B655FD" w:rsidRDefault="001531EA" w:rsidP="00B655FD">
      <w:pPr>
        <w:pStyle w:val="Default"/>
        <w:numPr>
          <w:ilvl w:val="0"/>
          <w:numId w:val="3"/>
        </w:numPr>
        <w:ind w:left="1134" w:hanging="357"/>
        <w:rPr>
          <w:rFonts w:asciiTheme="minorHAnsi" w:hAnsiTheme="minorHAnsi" w:cs="Tahoma"/>
        </w:rPr>
      </w:pPr>
      <w:r>
        <w:rPr>
          <w:rFonts w:asciiTheme="minorHAnsi" w:hAnsiTheme="minorHAnsi" w:cs="Tahoma"/>
        </w:rPr>
        <w:t>No items raised</w:t>
      </w:r>
      <w:r w:rsidR="0055244D">
        <w:rPr>
          <w:rFonts w:asciiTheme="minorHAnsi" w:hAnsiTheme="minorHAnsi" w:cs="Tahoma"/>
        </w:rPr>
        <w:t>.</w:t>
      </w:r>
    </w:p>
    <w:p w14:paraId="2E22232E" w14:textId="78D43D39" w:rsidR="00165625" w:rsidRPr="000B4F94" w:rsidRDefault="0064491D">
      <w:pPr>
        <w:rPr>
          <w:rFonts w:cs="Tahoma"/>
          <w:sz w:val="24"/>
          <w:szCs w:val="24"/>
        </w:rPr>
      </w:pPr>
      <w:r w:rsidRPr="00831ABD">
        <w:rPr>
          <w:rFonts w:cs="Tahoma"/>
          <w:sz w:val="24"/>
          <w:szCs w:val="24"/>
        </w:rPr>
        <w:t>There being no other business the m</w:t>
      </w:r>
      <w:r w:rsidR="00490F36" w:rsidRPr="00831ABD">
        <w:rPr>
          <w:rFonts w:cs="Tahoma"/>
          <w:sz w:val="24"/>
          <w:szCs w:val="24"/>
        </w:rPr>
        <w:t>eetin</w:t>
      </w:r>
      <w:r w:rsidR="00490F36" w:rsidRPr="00891906">
        <w:rPr>
          <w:rFonts w:cs="Tahoma"/>
          <w:sz w:val="24"/>
          <w:szCs w:val="24"/>
        </w:rPr>
        <w:t xml:space="preserve">g closed at </w:t>
      </w:r>
      <w:r w:rsidR="00891906" w:rsidRPr="00891906">
        <w:rPr>
          <w:rFonts w:cs="Tahoma"/>
          <w:sz w:val="24"/>
          <w:szCs w:val="24"/>
        </w:rPr>
        <w:t>7.05</w:t>
      </w:r>
      <w:r w:rsidR="00C2165F" w:rsidRPr="00891906">
        <w:rPr>
          <w:rFonts w:cs="Tahoma"/>
          <w:sz w:val="24"/>
          <w:szCs w:val="24"/>
        </w:rPr>
        <w:t>pm</w:t>
      </w:r>
    </w:p>
    <w:sectPr w:rsidR="00165625" w:rsidRPr="000B4F94" w:rsidSect="00D454F4">
      <w:headerReference w:type="default" r:id="rId8"/>
      <w:footerReference w:type="default" r:id="rId9"/>
      <w:pgSz w:w="11906" w:h="16838"/>
      <w:pgMar w:top="170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0783" w14:textId="77777777" w:rsidR="00DA39AE" w:rsidRDefault="00DA39AE" w:rsidP="00867D85">
      <w:pPr>
        <w:spacing w:after="0" w:line="240" w:lineRule="auto"/>
      </w:pPr>
      <w:r>
        <w:separator/>
      </w:r>
    </w:p>
  </w:endnote>
  <w:endnote w:type="continuationSeparator" w:id="0">
    <w:p w14:paraId="0B025C7C" w14:textId="77777777" w:rsidR="00DA39AE" w:rsidRDefault="00DA39AE" w:rsidP="0086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736943"/>
      <w:docPartObj>
        <w:docPartGallery w:val="Page Numbers (Bottom of Page)"/>
        <w:docPartUnique/>
      </w:docPartObj>
    </w:sdtPr>
    <w:sdtContent>
      <w:p w14:paraId="2E222335" w14:textId="77777777" w:rsidR="00876F5A" w:rsidRDefault="00876F5A">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1312" behindDoc="0" locked="0" layoutInCell="1" allowOverlap="1" wp14:anchorId="2E222338" wp14:editId="2E222339">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E22233A" w14:textId="77777777" w:rsidR="00876F5A" w:rsidRDefault="00876F5A" w:rsidP="00876F5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541B0" w:rsidRPr="007541B0">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223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jiMXTM0CAADqBQAADgAAAAAAAAAAAAAAAAAuAgAAZHJzL2Uyb0RvYy54bWxQSwEC&#10;LQAUAAYACAAAACEAGuRMndkAAAADAQAADwAAAAAAAAAAAAAAAAAnBQAAZHJzL2Rvd25yZXYueG1s&#10;UEsFBgAAAAAEAAQA8wAAAC0GAAAAAA==&#10;" filled="f" fillcolor="#5c83b4" stroked="f" strokecolor="#737373">
                  <o:lock v:ext="edit" aspectratio="t"/>
                  <v:textbox>
                    <w:txbxContent>
                      <w:p w14:paraId="2E22233A" w14:textId="77777777" w:rsidR="00876F5A" w:rsidRDefault="00876F5A" w:rsidP="00876F5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7541B0" w:rsidRPr="007541B0">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AFE8" w14:textId="77777777" w:rsidR="00DA39AE" w:rsidRDefault="00DA39AE" w:rsidP="00867D85">
      <w:pPr>
        <w:spacing w:after="0" w:line="240" w:lineRule="auto"/>
      </w:pPr>
      <w:r>
        <w:separator/>
      </w:r>
    </w:p>
  </w:footnote>
  <w:footnote w:type="continuationSeparator" w:id="0">
    <w:p w14:paraId="2E298652" w14:textId="77777777" w:rsidR="00DA39AE" w:rsidRDefault="00DA39AE" w:rsidP="0086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2333" w14:textId="77777777" w:rsidR="00867D85" w:rsidRDefault="00867D85" w:rsidP="00867D85">
    <w:pPr>
      <w:tabs>
        <w:tab w:val="left" w:pos="851"/>
      </w:tabs>
      <w:spacing w:after="0"/>
      <w:rPr>
        <w:rFonts w:ascii="Tahoma" w:eastAsia="Tahoma" w:hAnsi="Tahoma" w:cs="Tahoma"/>
        <w:color w:val="FFFFFF" w:themeColor="background1"/>
        <w:sz w:val="36"/>
        <w:szCs w:val="36"/>
      </w:rPr>
    </w:pPr>
    <w:r>
      <w:rPr>
        <w:noProof/>
        <w:lang w:eastAsia="en-GB"/>
      </w:rPr>
      <w:drawing>
        <wp:anchor distT="0" distB="0" distL="114300" distR="114300" simplePos="0" relativeHeight="251659264" behindDoc="1" locked="0" layoutInCell="1" allowOverlap="1" wp14:anchorId="2E222336" wp14:editId="2E222337">
          <wp:simplePos x="0" y="0"/>
          <wp:positionH relativeFrom="column">
            <wp:posOffset>0</wp:posOffset>
          </wp:positionH>
          <wp:positionV relativeFrom="paragraph">
            <wp:posOffset>-50800</wp:posOffset>
          </wp:positionV>
          <wp:extent cx="6386195" cy="563245"/>
          <wp:effectExtent l="0" t="0" r="0" b="0"/>
          <wp:wrapNone/>
          <wp:docPr id="11" name="Picture 11" descr="Leaf_1_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f_1_web (1)"/>
                  <pic:cNvPicPr>
                    <a:picLocks noChangeAspect="1" noChangeArrowheads="1"/>
                  </pic:cNvPicPr>
                </pic:nvPicPr>
                <pic:blipFill>
                  <a:blip r:embed="rId1">
                    <a:lum bright="-40000"/>
                    <a:extLst>
                      <a:ext uri="{28A0092B-C50C-407E-A947-70E740481C1C}">
                        <a14:useLocalDpi xmlns:a14="http://schemas.microsoft.com/office/drawing/2010/main" val="0"/>
                      </a:ext>
                    </a:extLst>
                  </a:blip>
                  <a:srcRect t="50148" b="36678"/>
                  <a:stretch>
                    <a:fillRect/>
                  </a:stretch>
                </pic:blipFill>
                <pic:spPr bwMode="auto">
                  <a:xfrm>
                    <a:off x="0" y="0"/>
                    <a:ext cx="6386195" cy="563245"/>
                  </a:xfrm>
                  <a:prstGeom prst="rect">
                    <a:avLst/>
                  </a:prstGeom>
                  <a:noFill/>
                  <a:ln>
                    <a:noFill/>
                  </a:ln>
                </pic:spPr>
              </pic:pic>
            </a:graphicData>
          </a:graphic>
        </wp:anchor>
      </w:drawing>
    </w:r>
    <w:r w:rsidRPr="4022C61E">
      <w:rPr>
        <w:rFonts w:ascii="Tahoma" w:eastAsia="Tahoma" w:hAnsi="Tahoma" w:cs="Tahoma"/>
        <w:color w:val="FFFFFF"/>
        <w:sz w:val="36"/>
        <w:szCs w:val="36"/>
      </w:rPr>
      <w:t xml:space="preserve">    Oxford and District Federation of Allotment Associations    </w:t>
    </w:r>
  </w:p>
  <w:p w14:paraId="2E222334" w14:textId="77777777" w:rsidR="00867D85" w:rsidRPr="00867D85" w:rsidRDefault="00867D85" w:rsidP="00867D85">
    <w:pPr>
      <w:tabs>
        <w:tab w:val="left" w:pos="851"/>
      </w:tabs>
      <w:rPr>
        <w:rFonts w:ascii="Tahoma" w:eastAsia="Tahoma" w:hAnsi="Tahoma" w:cs="Tahoma"/>
        <w:color w:val="FFFFFF" w:themeColor="background1"/>
        <w:sz w:val="36"/>
        <w:szCs w:val="36"/>
      </w:rPr>
    </w:pPr>
    <w:r>
      <w:rPr>
        <w:rFonts w:ascii="Tahoma" w:eastAsia="Tahoma" w:hAnsi="Tahoma" w:cs="Tahoma"/>
        <w:color w:val="FFFFFF" w:themeColor="background1"/>
        <w:sz w:val="36"/>
        <w:szCs w:val="36"/>
      </w:rPr>
      <w:t xml:space="preserve">    </w:t>
    </w:r>
    <w:r w:rsidRPr="4022C61E">
      <w:rPr>
        <w:rFonts w:ascii="Tahoma" w:eastAsia="Tahoma" w:hAnsi="Tahoma" w:cs="Tahoma"/>
        <w:color w:val="FFFFFF" w:themeColor="background1"/>
        <w:sz w:val="16"/>
        <w:szCs w:val="16"/>
      </w:rPr>
      <w:t>Founded 1919                                                                                                    working together for Oxford allotments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5FA"/>
    <w:multiLevelType w:val="hybridMultilevel"/>
    <w:tmpl w:val="C924DFC0"/>
    <w:lvl w:ilvl="0" w:tplc="F702985A">
      <w:start w:val="1"/>
      <w:numFmt w:val="bullet"/>
      <w:lvlText w:val=""/>
      <w:lvlJc w:val="left"/>
      <w:pPr>
        <w:ind w:left="778" w:hanging="360"/>
      </w:pPr>
      <w:rPr>
        <w:rFonts w:ascii="Wingdings 3" w:hAnsi="Wingdings 3"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1E8227CF"/>
    <w:multiLevelType w:val="hybridMultilevel"/>
    <w:tmpl w:val="80DCF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75E43"/>
    <w:multiLevelType w:val="hybridMultilevel"/>
    <w:tmpl w:val="11C4D7A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45C85647"/>
    <w:multiLevelType w:val="hybridMultilevel"/>
    <w:tmpl w:val="641C06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463D4EB1"/>
    <w:multiLevelType w:val="hybridMultilevel"/>
    <w:tmpl w:val="2DB626E2"/>
    <w:lvl w:ilvl="0" w:tplc="08090005">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512008DA"/>
    <w:multiLevelType w:val="hybridMultilevel"/>
    <w:tmpl w:val="A174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92108C"/>
    <w:multiLevelType w:val="hybridMultilevel"/>
    <w:tmpl w:val="DB9476F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6AA804E5"/>
    <w:multiLevelType w:val="hybridMultilevel"/>
    <w:tmpl w:val="3E165A16"/>
    <w:lvl w:ilvl="0" w:tplc="7E5AC5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6308915">
    <w:abstractNumId w:val="1"/>
  </w:num>
  <w:num w:numId="2" w16cid:durableId="1998462026">
    <w:abstractNumId w:val="7"/>
  </w:num>
  <w:num w:numId="3" w16cid:durableId="464737347">
    <w:abstractNumId w:val="5"/>
  </w:num>
  <w:num w:numId="4" w16cid:durableId="424812387">
    <w:abstractNumId w:val="3"/>
  </w:num>
  <w:num w:numId="5" w16cid:durableId="1130053125">
    <w:abstractNumId w:val="4"/>
  </w:num>
  <w:num w:numId="6" w16cid:durableId="1619069175">
    <w:abstractNumId w:val="6"/>
  </w:num>
  <w:num w:numId="7" w16cid:durableId="2121876390">
    <w:abstractNumId w:val="0"/>
  </w:num>
  <w:num w:numId="8" w16cid:durableId="180500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CE"/>
    <w:rsid w:val="00001EEB"/>
    <w:rsid w:val="00006096"/>
    <w:rsid w:val="00007D95"/>
    <w:rsid w:val="00040F80"/>
    <w:rsid w:val="00044EC0"/>
    <w:rsid w:val="00057964"/>
    <w:rsid w:val="00060365"/>
    <w:rsid w:val="00076F90"/>
    <w:rsid w:val="000B1987"/>
    <w:rsid w:val="000B4F94"/>
    <w:rsid w:val="000B6151"/>
    <w:rsid w:val="000B6808"/>
    <w:rsid w:val="000C453D"/>
    <w:rsid w:val="000D6C64"/>
    <w:rsid w:val="000E3B83"/>
    <w:rsid w:val="000E790D"/>
    <w:rsid w:val="00103B29"/>
    <w:rsid w:val="0011317C"/>
    <w:rsid w:val="00135F9F"/>
    <w:rsid w:val="001360E7"/>
    <w:rsid w:val="00141EDC"/>
    <w:rsid w:val="001472EB"/>
    <w:rsid w:val="001531EA"/>
    <w:rsid w:val="00165625"/>
    <w:rsid w:val="001C3308"/>
    <w:rsid w:val="001D5EBE"/>
    <w:rsid w:val="001D6EEF"/>
    <w:rsid w:val="002011B4"/>
    <w:rsid w:val="00224FF8"/>
    <w:rsid w:val="00233D35"/>
    <w:rsid w:val="00245BEA"/>
    <w:rsid w:val="002B625B"/>
    <w:rsid w:val="002E0A0C"/>
    <w:rsid w:val="002E196E"/>
    <w:rsid w:val="002E6BF5"/>
    <w:rsid w:val="002F76B1"/>
    <w:rsid w:val="00311CA9"/>
    <w:rsid w:val="00324295"/>
    <w:rsid w:val="003405D1"/>
    <w:rsid w:val="003844EE"/>
    <w:rsid w:val="003B40C5"/>
    <w:rsid w:val="003B4A81"/>
    <w:rsid w:val="003D3AE2"/>
    <w:rsid w:val="004477A8"/>
    <w:rsid w:val="00476860"/>
    <w:rsid w:val="00477AA1"/>
    <w:rsid w:val="00483736"/>
    <w:rsid w:val="00483C58"/>
    <w:rsid w:val="00490F36"/>
    <w:rsid w:val="004F2E96"/>
    <w:rsid w:val="00511BC0"/>
    <w:rsid w:val="0055244D"/>
    <w:rsid w:val="00556CD7"/>
    <w:rsid w:val="00575907"/>
    <w:rsid w:val="005828AC"/>
    <w:rsid w:val="0058485F"/>
    <w:rsid w:val="005B0769"/>
    <w:rsid w:val="005B5D75"/>
    <w:rsid w:val="005C1399"/>
    <w:rsid w:val="005C1410"/>
    <w:rsid w:val="005C76EC"/>
    <w:rsid w:val="005D15CF"/>
    <w:rsid w:val="005E62A0"/>
    <w:rsid w:val="005F37C9"/>
    <w:rsid w:val="006137CA"/>
    <w:rsid w:val="00613EE3"/>
    <w:rsid w:val="0062223F"/>
    <w:rsid w:val="0062457E"/>
    <w:rsid w:val="00633B08"/>
    <w:rsid w:val="00641D29"/>
    <w:rsid w:val="00643814"/>
    <w:rsid w:val="0064491D"/>
    <w:rsid w:val="0065198B"/>
    <w:rsid w:val="00660463"/>
    <w:rsid w:val="006675EC"/>
    <w:rsid w:val="00675B7D"/>
    <w:rsid w:val="006A4E3D"/>
    <w:rsid w:val="006A7D13"/>
    <w:rsid w:val="006C50D8"/>
    <w:rsid w:val="006E6B0F"/>
    <w:rsid w:val="007041BB"/>
    <w:rsid w:val="0073161A"/>
    <w:rsid w:val="00741B5C"/>
    <w:rsid w:val="00741C38"/>
    <w:rsid w:val="007541B0"/>
    <w:rsid w:val="007666CE"/>
    <w:rsid w:val="007933CE"/>
    <w:rsid w:val="00797569"/>
    <w:rsid w:val="007A7423"/>
    <w:rsid w:val="007A7CD8"/>
    <w:rsid w:val="007C6A3B"/>
    <w:rsid w:val="007D225C"/>
    <w:rsid w:val="007D492D"/>
    <w:rsid w:val="007F7DB1"/>
    <w:rsid w:val="007F7E1D"/>
    <w:rsid w:val="00811D9F"/>
    <w:rsid w:val="00831ABD"/>
    <w:rsid w:val="00836ACE"/>
    <w:rsid w:val="00840DBB"/>
    <w:rsid w:val="00863E91"/>
    <w:rsid w:val="00867D85"/>
    <w:rsid w:val="008710E1"/>
    <w:rsid w:val="00874B79"/>
    <w:rsid w:val="008752E3"/>
    <w:rsid w:val="00876F5A"/>
    <w:rsid w:val="00891906"/>
    <w:rsid w:val="008A517E"/>
    <w:rsid w:val="008E285E"/>
    <w:rsid w:val="008E4BBC"/>
    <w:rsid w:val="008F1758"/>
    <w:rsid w:val="00906B69"/>
    <w:rsid w:val="009144C6"/>
    <w:rsid w:val="009312CB"/>
    <w:rsid w:val="00936279"/>
    <w:rsid w:val="009456AA"/>
    <w:rsid w:val="00952498"/>
    <w:rsid w:val="00976127"/>
    <w:rsid w:val="00986E0F"/>
    <w:rsid w:val="009A6B1F"/>
    <w:rsid w:val="009A7B05"/>
    <w:rsid w:val="009C0429"/>
    <w:rsid w:val="009F3391"/>
    <w:rsid w:val="009F7C67"/>
    <w:rsid w:val="00A0733C"/>
    <w:rsid w:val="00A21161"/>
    <w:rsid w:val="00A434E0"/>
    <w:rsid w:val="00AC68E6"/>
    <w:rsid w:val="00AE55C1"/>
    <w:rsid w:val="00AF271C"/>
    <w:rsid w:val="00B07085"/>
    <w:rsid w:val="00B1449B"/>
    <w:rsid w:val="00B2141B"/>
    <w:rsid w:val="00B46016"/>
    <w:rsid w:val="00B53E35"/>
    <w:rsid w:val="00B655FD"/>
    <w:rsid w:val="00B97C6C"/>
    <w:rsid w:val="00BC4B4B"/>
    <w:rsid w:val="00C024E1"/>
    <w:rsid w:val="00C2165F"/>
    <w:rsid w:val="00C250B7"/>
    <w:rsid w:val="00C33CDD"/>
    <w:rsid w:val="00C73577"/>
    <w:rsid w:val="00CA1BD3"/>
    <w:rsid w:val="00CD2DA0"/>
    <w:rsid w:val="00CD47EB"/>
    <w:rsid w:val="00CE45FD"/>
    <w:rsid w:val="00CE4C10"/>
    <w:rsid w:val="00CF2705"/>
    <w:rsid w:val="00D13962"/>
    <w:rsid w:val="00D16D8A"/>
    <w:rsid w:val="00D17F8E"/>
    <w:rsid w:val="00D31071"/>
    <w:rsid w:val="00D3579D"/>
    <w:rsid w:val="00D454F4"/>
    <w:rsid w:val="00D56B31"/>
    <w:rsid w:val="00D7186F"/>
    <w:rsid w:val="00D82D3F"/>
    <w:rsid w:val="00D86A91"/>
    <w:rsid w:val="00D96C4E"/>
    <w:rsid w:val="00DA0E3A"/>
    <w:rsid w:val="00DA10FF"/>
    <w:rsid w:val="00DA39AE"/>
    <w:rsid w:val="00DA768A"/>
    <w:rsid w:val="00DB2215"/>
    <w:rsid w:val="00DB55D1"/>
    <w:rsid w:val="00DC37FB"/>
    <w:rsid w:val="00E11ACE"/>
    <w:rsid w:val="00E628AB"/>
    <w:rsid w:val="00E735B4"/>
    <w:rsid w:val="00E73D2A"/>
    <w:rsid w:val="00E750FC"/>
    <w:rsid w:val="00E778EF"/>
    <w:rsid w:val="00EC7E4E"/>
    <w:rsid w:val="00ED1A01"/>
    <w:rsid w:val="00EE0143"/>
    <w:rsid w:val="00EE4251"/>
    <w:rsid w:val="00F14A1F"/>
    <w:rsid w:val="00F223A0"/>
    <w:rsid w:val="00F25C20"/>
    <w:rsid w:val="00F55199"/>
    <w:rsid w:val="00F9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22F3"/>
  <w15:docId w15:val="{D68FFFA8-551D-41A9-9AC3-B07DAEA8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8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7F8E"/>
    <w:pPr>
      <w:ind w:left="720"/>
      <w:contextualSpacing/>
    </w:pPr>
  </w:style>
  <w:style w:type="table" w:styleId="TableGrid">
    <w:name w:val="Table Grid"/>
    <w:basedOn w:val="TableNormal"/>
    <w:uiPriority w:val="39"/>
    <w:rsid w:val="0083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85"/>
  </w:style>
  <w:style w:type="paragraph" w:styleId="Footer">
    <w:name w:val="footer"/>
    <w:basedOn w:val="Normal"/>
    <w:link w:val="FooterChar"/>
    <w:uiPriority w:val="99"/>
    <w:unhideWhenUsed/>
    <w:rsid w:val="00867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85"/>
  </w:style>
  <w:style w:type="character" w:styleId="Hyperlink">
    <w:name w:val="Hyperlink"/>
    <w:basedOn w:val="DefaultParagraphFont"/>
    <w:uiPriority w:val="99"/>
    <w:unhideWhenUsed/>
    <w:rsid w:val="003844EE"/>
    <w:rPr>
      <w:color w:val="0563C1" w:themeColor="hyperlink"/>
      <w:u w:val="single"/>
    </w:rPr>
  </w:style>
  <w:style w:type="character" w:customStyle="1" w:styleId="UnresolvedMention1">
    <w:name w:val="Unresolved Mention1"/>
    <w:basedOn w:val="DefaultParagraphFont"/>
    <w:uiPriority w:val="99"/>
    <w:semiHidden/>
    <w:unhideWhenUsed/>
    <w:rsid w:val="008A5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8210">
      <w:bodyDiv w:val="1"/>
      <w:marLeft w:val="0"/>
      <w:marRight w:val="0"/>
      <w:marTop w:val="0"/>
      <w:marBottom w:val="0"/>
      <w:divBdr>
        <w:top w:val="none" w:sz="0" w:space="0" w:color="auto"/>
        <w:left w:val="none" w:sz="0" w:space="0" w:color="auto"/>
        <w:bottom w:val="none" w:sz="0" w:space="0" w:color="auto"/>
        <w:right w:val="none" w:sz="0" w:space="0" w:color="auto"/>
      </w:divBdr>
    </w:div>
    <w:div w:id="14459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dfaa.com/allotment-liaison-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Nick Jackson</cp:lastModifiedBy>
  <cp:revision>22</cp:revision>
  <dcterms:created xsi:type="dcterms:W3CDTF">2019-04-09T12:46:00Z</dcterms:created>
  <dcterms:modified xsi:type="dcterms:W3CDTF">2023-03-14T11:31:00Z</dcterms:modified>
</cp:coreProperties>
</file>